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FECCD" w14:textId="3D479934" w:rsidR="00E82C36" w:rsidRPr="00C728F8" w:rsidRDefault="001771D5" w:rsidP="00A96C72">
      <w:pPr>
        <w:rPr>
          <w:rFonts w:asciiTheme="minorHAnsi" w:hAnsiTheme="minorHAnsi"/>
        </w:rPr>
      </w:pPr>
      <w:r>
        <w:rPr>
          <w:rFonts w:asciiTheme="minorHAnsi" w:hAnsiTheme="minorHAnsi"/>
          <w:b/>
          <w:noProof/>
          <w:sz w:val="32"/>
          <w:szCs w:val="32"/>
        </w:rPr>
        <mc:AlternateContent>
          <mc:Choice Requires="wps">
            <w:drawing>
              <wp:anchor distT="0" distB="0" distL="114300" distR="114300" simplePos="0" relativeHeight="251657216" behindDoc="0" locked="0" layoutInCell="1" allowOverlap="1" wp14:anchorId="6FAD7CD9" wp14:editId="6D9B7D40">
                <wp:simplePos x="0" y="0"/>
                <wp:positionH relativeFrom="column">
                  <wp:posOffset>4000500</wp:posOffset>
                </wp:positionH>
                <wp:positionV relativeFrom="paragraph">
                  <wp:posOffset>457200</wp:posOffset>
                </wp:positionV>
                <wp:extent cx="2286000" cy="1143000"/>
                <wp:effectExtent l="0" t="0" r="0" b="0"/>
                <wp:wrapTight wrapText="bothSides">
                  <wp:wrapPolygon edited="0">
                    <wp:start x="240" y="480"/>
                    <wp:lineTo x="240" y="20640"/>
                    <wp:lineTo x="21120" y="20640"/>
                    <wp:lineTo x="21120" y="480"/>
                    <wp:lineTo x="240" y="480"/>
                  </wp:wrapPolygon>
                </wp:wrapTight>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0015A65" w14:textId="77777777" w:rsidR="00663084" w:rsidRDefault="00663084" w:rsidP="00A96C72">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2600 NW College Way</w:t>
                            </w:r>
                          </w:p>
                          <w:p w14:paraId="5EF5C442" w14:textId="77777777" w:rsidR="00663084" w:rsidRPr="001771D5" w:rsidRDefault="00663084" w:rsidP="00A96C72">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Bend, OR 97703</w:t>
                            </w:r>
                          </w:p>
                          <w:p w14:paraId="15770394" w14:textId="77777777" w:rsidR="00F44F7E" w:rsidRDefault="00A065BF" w:rsidP="00A065BF">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P. 541.383.7700</w:t>
                            </w:r>
                          </w:p>
                          <w:p w14:paraId="11D0F1F3" w14:textId="77777777" w:rsidR="00A065BF" w:rsidRPr="001771D5" w:rsidRDefault="00A065BF" w:rsidP="00A065BF">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cocc.edu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D7CD9" id="_x0000_t202" coordsize="21600,21600" o:spt="202" path="m,l,21600r21600,l21600,xe">
                <v:stroke joinstyle="miter"/>
                <v:path gradientshapeok="t" o:connecttype="rect"/>
              </v:shapetype>
              <v:shape id="Text Box 30" o:spid="_x0000_s1026" type="#_x0000_t202" style="position:absolute;margin-left:315pt;margin-top:36pt;width:18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" filled="f" stroked="f">
                <v:textbox inset=",7.2pt,,7.2pt">
                  <w:txbxContent>
                    <w:p w14:paraId="50015A65" w14:textId="77777777" w:rsidR="00663084" w:rsidRDefault="00663084" w:rsidP="00A96C72">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2600 NW College Way</w:t>
                      </w:r>
                    </w:p>
                    <w:p w14:paraId="5EF5C442" w14:textId="77777777" w:rsidR="00663084" w:rsidRPr="001771D5" w:rsidRDefault="00663084" w:rsidP="00A96C72">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Bend, OR 97703</w:t>
                      </w:r>
                    </w:p>
                    <w:p w14:paraId="15770394" w14:textId="77777777" w:rsidR="00F44F7E" w:rsidRDefault="00A065BF" w:rsidP="00A065BF">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P. 541.383.7700</w:t>
                      </w:r>
                    </w:p>
                    <w:p w14:paraId="11D0F1F3" w14:textId="77777777" w:rsidR="00A065BF" w:rsidRPr="001771D5" w:rsidRDefault="00A065BF" w:rsidP="00A065BF">
                      <w:pPr>
                        <w:jc w:val="right"/>
                        <w:rPr>
                          <w:rFonts w:asciiTheme="majorHAnsi" w:hAnsiTheme="majorHAnsi" w:cs="Arial"/>
                          <w:color w:val="404040" w:themeColor="text1" w:themeTint="BF"/>
                          <w:sz w:val="22"/>
                          <w:szCs w:val="22"/>
                        </w:rPr>
                      </w:pPr>
                      <w:r>
                        <w:rPr>
                          <w:rFonts w:asciiTheme="majorHAnsi" w:hAnsiTheme="majorHAnsi" w:cs="Arial"/>
                          <w:color w:val="404040" w:themeColor="text1" w:themeTint="BF"/>
                          <w:sz w:val="22"/>
                          <w:szCs w:val="22"/>
                        </w:rPr>
                        <w:t>cocc.edu</w:t>
                      </w:r>
                    </w:p>
                  </w:txbxContent>
                </v:textbox>
                <w10:wrap type="tight"/>
              </v:shape>
            </w:pict>
          </mc:Fallback>
        </mc:AlternateContent>
      </w:r>
      <w:r w:rsidR="00E82C36" w:rsidRPr="00C728F8">
        <w:rPr>
          <w:rFonts w:asciiTheme="minorHAnsi" w:hAnsiTheme="minorHAnsi"/>
          <w:b/>
          <w:sz w:val="32"/>
          <w:szCs w:val="32"/>
        </w:rPr>
        <w:tab/>
        <w:t xml:space="preserve">    </w:t>
      </w:r>
      <w:r w:rsidR="00E82C36" w:rsidRPr="00C728F8">
        <w:rPr>
          <w:rFonts w:asciiTheme="minorHAnsi" w:hAnsiTheme="minorHAnsi"/>
        </w:rPr>
        <w:t xml:space="preserve">                           </w:t>
      </w:r>
      <w:r>
        <w:rPr>
          <w:rFonts w:asciiTheme="minorHAnsi" w:hAnsiTheme="minorHAnsi"/>
          <w:b/>
          <w:noProof/>
          <w:sz w:val="32"/>
          <w:szCs w:val="32"/>
        </w:rPr>
        <mc:AlternateContent>
          <mc:Choice Requires="wps">
            <w:drawing>
              <wp:inline distT="0" distB="0" distL="0" distR="0" wp14:anchorId="0120FA2A" wp14:editId="6929BEC0">
                <wp:extent cx="3198495" cy="1266825"/>
                <wp:effectExtent l="0" t="5715" r="1905" b="0"/>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26682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7547CBD" w14:textId="77777777" w:rsidR="00F44F7E" w:rsidRDefault="00F44F7E" w:rsidP="00A96C72">
                            <w:r>
                              <w:rPr>
                                <w:b/>
                                <w:noProof/>
                                <w:sz w:val="32"/>
                                <w:szCs w:val="32"/>
                              </w:rPr>
                              <w:drawing>
                                <wp:inline distT="0" distB="0" distL="0" distR="0" wp14:anchorId="08B55A44" wp14:editId="30549954">
                                  <wp:extent cx="3009900" cy="1079500"/>
                                  <wp:effectExtent l="25400" t="0" r="0" b="0"/>
                                  <wp:docPr id="3" name="Picture 3" descr="COCC_Primary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C_Primary_Med_RGB"/>
                                          <pic:cNvPicPr>
                                            <a:picLocks noChangeAspect="1" noChangeArrowheads="1"/>
                                          </pic:cNvPicPr>
                                        </pic:nvPicPr>
                                        <pic:blipFill>
                                          <a:blip r:embed="rId8"/>
                                          <a:srcRect/>
                                          <a:stretch>
                                            <a:fillRect/>
                                          </a:stretch>
                                        </pic:blipFill>
                                        <pic:spPr bwMode="auto">
                                          <a:xfrm>
                                            <a:off x="0" y="0"/>
                                            <a:ext cx="3009900" cy="1079500"/>
                                          </a:xfrm>
                                          <a:prstGeom prst="rect">
                                            <a:avLst/>
                                          </a:prstGeom>
                                          <a:noFill/>
                                          <a:ln w="9525">
                                            <a:noFill/>
                                            <a:miter lim="800000"/>
                                            <a:headEnd/>
                                            <a:tailEnd/>
                                          </a:ln>
                                        </pic:spPr>
                                      </pic:pic>
                                    </a:graphicData>
                                  </a:graphic>
                                </wp:inline>
                              </w:drawing>
                            </w:r>
                          </w:p>
                        </w:txbxContent>
                      </wps:txbx>
                      <wps:bodyPr rot="0" vert="horz" wrap="square" lIns="0" tIns="91440" rIns="91440" bIns="91440" anchor="t" anchorCtr="0" upright="1">
                        <a:noAutofit/>
                      </wps:bodyPr>
                    </wps:wsp>
                  </a:graphicData>
                </a:graphic>
              </wp:inline>
            </w:drawing>
          </mc:Choice>
          <mc:Fallback>
            <w:pict>
              <v:shape w14:anchorId="0120FA2A" id="Text Box 31" o:spid="_x0000_s1027" type="#_x0000_t202" style="width:251.8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" filled="f" stroked="f">
                <v:textbox inset="0,7.2pt,,7.2pt">
                  <w:txbxContent>
                    <w:p w14:paraId="57547CBD" w14:textId="77777777" w:rsidR="00F44F7E" w:rsidRDefault="00F44F7E" w:rsidP="00A96C72">
                      <w:r>
                        <w:rPr>
                          <w:b/>
                          <w:noProof/>
                          <w:sz w:val="32"/>
                          <w:szCs w:val="32"/>
                        </w:rPr>
                        <w:drawing>
                          <wp:inline distT="0" distB="0" distL="0" distR="0" wp14:anchorId="08B55A44" wp14:editId="30549954">
                            <wp:extent cx="3009900" cy="1079500"/>
                            <wp:effectExtent l="25400" t="0" r="0" b="0"/>
                            <wp:docPr id="3" name="Picture 3" descr="COCC_Primary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C_Primary_Med_RGB"/>
                                    <pic:cNvPicPr>
                                      <a:picLocks noChangeAspect="1" noChangeArrowheads="1"/>
                                    </pic:cNvPicPr>
                                  </pic:nvPicPr>
                                  <pic:blipFill>
                                    <a:blip r:embed="rId9"/>
                                    <a:srcRect/>
                                    <a:stretch>
                                      <a:fillRect/>
                                    </a:stretch>
                                  </pic:blipFill>
                                  <pic:spPr bwMode="auto">
                                    <a:xfrm>
                                      <a:off x="0" y="0"/>
                                      <a:ext cx="3009900" cy="1079500"/>
                                    </a:xfrm>
                                    <a:prstGeom prst="rect">
                                      <a:avLst/>
                                    </a:prstGeom>
                                    <a:noFill/>
                                    <a:ln w="9525">
                                      <a:noFill/>
                                      <a:miter lim="800000"/>
                                      <a:headEnd/>
                                      <a:tailEnd/>
                                    </a:ln>
                                  </pic:spPr>
                                </pic:pic>
                              </a:graphicData>
                            </a:graphic>
                          </wp:inline>
                        </w:drawing>
                      </w:r>
                    </w:p>
                  </w:txbxContent>
                </v:textbox>
                <w10:anchorlock/>
              </v:shape>
            </w:pict>
          </mc:Fallback>
        </mc:AlternateContent>
      </w:r>
      <w:r w:rsidR="00E82C36" w:rsidRPr="00C728F8">
        <w:rPr>
          <w:rFonts w:asciiTheme="minorHAnsi" w:hAnsiTheme="minorHAnsi"/>
        </w:rPr>
        <w:t xml:space="preserve">    </w:t>
      </w:r>
    </w:p>
    <w:p w14:paraId="61176D44"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color w:val="BAAF31"/>
          <w:sz w:val="44"/>
          <w:szCs w:val="28"/>
        </w:rPr>
      </w:pPr>
      <w:r w:rsidRPr="00C379D5">
        <w:rPr>
          <w:rFonts w:ascii="Arial" w:eastAsia="MS Gothic" w:hAnsi="Arial"/>
          <w:b/>
          <w:color w:val="BAAF31"/>
          <w:sz w:val="44"/>
          <w:szCs w:val="28"/>
        </w:rPr>
        <w:t xml:space="preserve">Campus Energy Policy </w:t>
      </w:r>
    </w:p>
    <w:p w14:paraId="5AC7B958"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Background</w:t>
      </w:r>
    </w:p>
    <w:p w14:paraId="3B1E5789" w14:textId="3F4DF983"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 xml:space="preserve">COCC owns and operates </w:t>
      </w:r>
      <w:r w:rsidRPr="000E1D3E">
        <w:rPr>
          <w:rFonts w:ascii="Arial" w:eastAsia="Cambria" w:hAnsi="Arial"/>
          <w:color w:val="60604B"/>
          <w:sz w:val="22"/>
        </w:rPr>
        <w:t>3</w:t>
      </w:r>
      <w:r w:rsidR="005A218E">
        <w:rPr>
          <w:rFonts w:ascii="Arial" w:eastAsia="Cambria" w:hAnsi="Arial"/>
          <w:color w:val="60604B"/>
          <w:sz w:val="22"/>
        </w:rPr>
        <w:t>3</w:t>
      </w:r>
      <w:r w:rsidRPr="00C379D5">
        <w:rPr>
          <w:rFonts w:ascii="Arial" w:eastAsia="Cambria" w:hAnsi="Arial"/>
          <w:color w:val="60604B"/>
          <w:sz w:val="22"/>
        </w:rPr>
        <w:t xml:space="preserve"> buildings across four campuses, encompassing more than </w:t>
      </w:r>
      <w:r w:rsidR="005A218E">
        <w:rPr>
          <w:rFonts w:ascii="Arial" w:eastAsia="Cambria" w:hAnsi="Arial"/>
          <w:color w:val="60604B"/>
          <w:sz w:val="22"/>
        </w:rPr>
        <w:t>780,000</w:t>
      </w:r>
      <w:r w:rsidRPr="00C379D5">
        <w:rPr>
          <w:rFonts w:ascii="Arial" w:eastAsia="Cambria" w:hAnsi="Arial"/>
          <w:color w:val="60604B"/>
          <w:sz w:val="22"/>
        </w:rPr>
        <w:t xml:space="preserve"> square feet of operational space.  Since 2010, COCC has been working to integrate sustainable practices into all aspects of c</w:t>
      </w:r>
      <w:r w:rsidR="00E94C7B">
        <w:rPr>
          <w:rFonts w:ascii="Arial" w:eastAsia="Cambria" w:hAnsi="Arial"/>
          <w:color w:val="60604B"/>
          <w:sz w:val="22"/>
        </w:rPr>
        <w:t xml:space="preserve">ampus planning and operations. </w:t>
      </w:r>
      <w:r w:rsidRPr="00C379D5">
        <w:rPr>
          <w:rFonts w:ascii="Arial" w:eastAsia="Cambria" w:hAnsi="Arial"/>
          <w:color w:val="60604B"/>
          <w:sz w:val="22"/>
        </w:rPr>
        <w:t xml:space="preserve">As part of this effort, our campus Sustainability Committee has implemented a number of sustainability initiatives and energy efficiency projects to improve the performance of our buildings.  COCC hopes to build on these efforts, recognizing that Strategic Energy Management (SEM) presents a unique opportunity to lessen the college’s environmental impact while also controlling and minimizing utility costs.  </w:t>
      </w:r>
    </w:p>
    <w:p w14:paraId="1610F232" w14:textId="77777777"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 xml:space="preserve">COCC is committed to using energy in the most efficient, cost-effective and environmentally responsible manner possible, to allow COCC to better fulfill its mission and promise to the COCC community.     </w:t>
      </w:r>
    </w:p>
    <w:p w14:paraId="23283052" w14:textId="5C977A2F"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 xml:space="preserve">Mission </w:t>
      </w:r>
    </w:p>
    <w:p w14:paraId="57D2908E" w14:textId="7DE0F420"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Central Oregon Community College’s mission is to promote student success and community enrichment by providing quality, accessible, lifel</w:t>
      </w:r>
      <w:r w:rsidR="00E94C7B">
        <w:rPr>
          <w:rFonts w:ascii="Arial" w:eastAsia="Cambria" w:hAnsi="Arial"/>
          <w:color w:val="60604B"/>
          <w:sz w:val="22"/>
        </w:rPr>
        <w:t xml:space="preserve">ong educational opportunities. </w:t>
      </w:r>
      <w:r w:rsidRPr="00C379D5">
        <w:rPr>
          <w:rFonts w:ascii="Arial" w:eastAsia="Cambria" w:hAnsi="Arial"/>
          <w:color w:val="60604B"/>
          <w:sz w:val="22"/>
        </w:rPr>
        <w:t>COCC makes our st</w:t>
      </w:r>
      <w:r w:rsidR="00E94C7B">
        <w:rPr>
          <w:rFonts w:ascii="Arial" w:eastAsia="Cambria" w:hAnsi="Arial"/>
          <w:color w:val="60604B"/>
          <w:sz w:val="22"/>
        </w:rPr>
        <w:t xml:space="preserve">udents the focus in all we do. </w:t>
      </w:r>
      <w:r w:rsidRPr="00C379D5">
        <w:rPr>
          <w:rFonts w:ascii="Arial" w:eastAsia="Cambria" w:hAnsi="Arial"/>
          <w:color w:val="60604B"/>
          <w:sz w:val="22"/>
        </w:rPr>
        <w:t xml:space="preserve">In doing so, we aim to foster student completion of academic goals, prepare students for employment, assist regional employers and promote equitable achievement for the diverse students and communities we serve.  </w:t>
      </w:r>
    </w:p>
    <w:p w14:paraId="44007E76" w14:textId="4B742BCC"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In 2018, COCC released its 2018-2023 Strategic Plan, a five-year framework that outlines w</w:t>
      </w:r>
      <w:r w:rsidR="00E94C7B">
        <w:rPr>
          <w:rFonts w:ascii="Arial" w:eastAsia="Cambria" w:hAnsi="Arial"/>
          <w:color w:val="60604B"/>
          <w:sz w:val="22"/>
        </w:rPr>
        <w:t xml:space="preserve">ork to promote four key goals: Student Success, Student Experience, Community Enrichment and Institutional Efficiency. </w:t>
      </w:r>
      <w:r w:rsidRPr="00C379D5">
        <w:rPr>
          <w:rFonts w:ascii="Arial" w:eastAsia="Cambria" w:hAnsi="Arial"/>
          <w:color w:val="60604B"/>
          <w:sz w:val="22"/>
        </w:rPr>
        <w:t xml:space="preserve">COCC </w:t>
      </w:r>
      <w:r w:rsidR="00A34360">
        <w:rPr>
          <w:rFonts w:ascii="Arial" w:eastAsia="Cambria" w:hAnsi="Arial"/>
          <w:color w:val="60604B"/>
          <w:sz w:val="22"/>
        </w:rPr>
        <w:t xml:space="preserve">is committed to embracing </w:t>
      </w:r>
      <w:r w:rsidRPr="00C379D5">
        <w:rPr>
          <w:rFonts w:ascii="Arial" w:eastAsia="Cambria" w:hAnsi="Arial"/>
          <w:color w:val="60604B"/>
          <w:sz w:val="22"/>
        </w:rPr>
        <w:t>sustainability as a fundamental means of achieving the goals o</w:t>
      </w:r>
      <w:r w:rsidR="00E94C7B">
        <w:rPr>
          <w:rFonts w:ascii="Arial" w:eastAsia="Cambria" w:hAnsi="Arial"/>
          <w:color w:val="60604B"/>
          <w:sz w:val="22"/>
        </w:rPr>
        <w:t xml:space="preserve">utlined in the Strategic Plan. </w:t>
      </w:r>
      <w:r w:rsidRPr="00C379D5">
        <w:rPr>
          <w:rFonts w:ascii="Arial" w:eastAsia="Cambria" w:hAnsi="Arial"/>
          <w:color w:val="60604B"/>
          <w:sz w:val="22"/>
        </w:rPr>
        <w:t xml:space="preserve">As an institution of higher learning, we aim to lead and educate by example, inspiring students, faculty and staff to consider the ethical, environmental and economic outcomes of our decisions. </w:t>
      </w:r>
    </w:p>
    <w:p w14:paraId="62005DC4" w14:textId="7E99E0AD"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 xml:space="preserve">Strategic </w:t>
      </w:r>
      <w:r w:rsidR="008B5046">
        <w:rPr>
          <w:rFonts w:ascii="Arial" w:eastAsia="Cambria" w:hAnsi="Arial"/>
          <w:color w:val="60604B"/>
          <w:sz w:val="22"/>
        </w:rPr>
        <w:t>E</w:t>
      </w:r>
      <w:r w:rsidRPr="00C379D5">
        <w:rPr>
          <w:rFonts w:ascii="Arial" w:eastAsia="Cambria" w:hAnsi="Arial"/>
          <w:color w:val="60604B"/>
          <w:sz w:val="22"/>
        </w:rPr>
        <w:t xml:space="preserve">nergy </w:t>
      </w:r>
      <w:r w:rsidR="008B5046">
        <w:rPr>
          <w:rFonts w:ascii="Arial" w:eastAsia="Cambria" w:hAnsi="Arial"/>
          <w:color w:val="60604B"/>
          <w:sz w:val="22"/>
        </w:rPr>
        <w:t>M</w:t>
      </w:r>
      <w:r w:rsidRPr="00C379D5">
        <w:rPr>
          <w:rFonts w:ascii="Arial" w:eastAsia="Cambria" w:hAnsi="Arial"/>
          <w:color w:val="60604B"/>
          <w:sz w:val="22"/>
        </w:rPr>
        <w:t xml:space="preserve">anagement has enormous potential to build upon COCC’s existing efforts to improve student and operational performance and meet the goals outlined in the Strategic Plan:   </w:t>
      </w:r>
    </w:p>
    <w:p w14:paraId="431A0D6E" w14:textId="7D42C420" w:rsidR="00C379D5" w:rsidRPr="00C379D5" w:rsidRDefault="00E94C7B" w:rsidP="0037360B">
      <w:pPr>
        <w:numPr>
          <w:ilvl w:val="0"/>
          <w:numId w:val="3"/>
        </w:numPr>
        <w:overflowPunct w:val="0"/>
        <w:autoSpaceDE w:val="0"/>
        <w:autoSpaceDN w:val="0"/>
        <w:adjustRightInd w:val="0"/>
        <w:spacing w:after="120" w:line="276" w:lineRule="auto"/>
        <w:ind w:left="360"/>
        <w:textAlignment w:val="baseline"/>
        <w:rPr>
          <w:rFonts w:ascii="Arial" w:eastAsia="Cambria" w:hAnsi="Arial"/>
          <w:b/>
          <w:color w:val="60604B"/>
          <w:sz w:val="22"/>
        </w:rPr>
      </w:pPr>
      <w:r>
        <w:rPr>
          <w:rFonts w:ascii="Arial" w:eastAsia="Cambria" w:hAnsi="Arial"/>
          <w:b/>
          <w:color w:val="60604B"/>
          <w:sz w:val="22"/>
        </w:rPr>
        <w:t>Increase Student S</w:t>
      </w:r>
      <w:r w:rsidR="00C379D5" w:rsidRPr="00C379D5">
        <w:rPr>
          <w:rFonts w:ascii="Arial" w:eastAsia="Cambria" w:hAnsi="Arial"/>
          <w:b/>
          <w:color w:val="60604B"/>
          <w:sz w:val="22"/>
        </w:rPr>
        <w:t>uccess:</w:t>
      </w:r>
    </w:p>
    <w:p w14:paraId="59821E02" w14:textId="77777777" w:rsidR="00C379D5" w:rsidRPr="00C379D5" w:rsidRDefault="00C379D5" w:rsidP="0037360B">
      <w:pPr>
        <w:overflowPunct w:val="0"/>
        <w:autoSpaceDE w:val="0"/>
        <w:autoSpaceDN w:val="0"/>
        <w:adjustRightInd w:val="0"/>
        <w:spacing w:after="200" w:line="276" w:lineRule="auto"/>
        <w:ind w:left="360"/>
        <w:textAlignment w:val="baseline"/>
        <w:rPr>
          <w:rFonts w:ascii="Arial" w:eastAsia="Cambria" w:hAnsi="Arial"/>
          <w:color w:val="60604B"/>
          <w:sz w:val="22"/>
        </w:rPr>
      </w:pPr>
      <w:r w:rsidRPr="00C379D5">
        <w:rPr>
          <w:rFonts w:ascii="Arial" w:eastAsia="Cambria" w:hAnsi="Arial"/>
          <w:color w:val="60604B"/>
          <w:sz w:val="22"/>
        </w:rPr>
        <w:t xml:space="preserve">By creating a “living lab” of sustainability on campus, students will get an immersive sustainability education and critical exposure to the innovative technologies and best practices they are increasingly likely to encounter beyond COCC’s borders, better preparing COCC’s students to meet today’s global challenges.  </w:t>
      </w:r>
    </w:p>
    <w:p w14:paraId="6FC625E4" w14:textId="7E81E847" w:rsidR="00C379D5" w:rsidRPr="00C379D5" w:rsidRDefault="00C379D5" w:rsidP="0037360B">
      <w:pPr>
        <w:numPr>
          <w:ilvl w:val="0"/>
          <w:numId w:val="3"/>
        </w:numPr>
        <w:overflowPunct w:val="0"/>
        <w:autoSpaceDE w:val="0"/>
        <w:autoSpaceDN w:val="0"/>
        <w:adjustRightInd w:val="0"/>
        <w:spacing w:after="120" w:line="276" w:lineRule="auto"/>
        <w:ind w:left="360"/>
        <w:textAlignment w:val="baseline"/>
        <w:rPr>
          <w:rFonts w:ascii="Arial" w:eastAsia="Cambria" w:hAnsi="Arial"/>
          <w:b/>
          <w:color w:val="60604B"/>
          <w:sz w:val="22"/>
        </w:rPr>
      </w:pPr>
      <w:r w:rsidRPr="00C379D5">
        <w:rPr>
          <w:rFonts w:ascii="Arial" w:eastAsia="Cambria" w:hAnsi="Arial"/>
          <w:b/>
          <w:color w:val="60604B"/>
          <w:sz w:val="22"/>
        </w:rPr>
        <w:t xml:space="preserve">Improve the </w:t>
      </w:r>
      <w:r w:rsidR="00E94C7B">
        <w:rPr>
          <w:rFonts w:ascii="Arial" w:eastAsia="Cambria" w:hAnsi="Arial"/>
          <w:b/>
          <w:color w:val="60604B"/>
          <w:sz w:val="22"/>
        </w:rPr>
        <w:t>S</w:t>
      </w:r>
      <w:r w:rsidRPr="00C379D5">
        <w:rPr>
          <w:rFonts w:ascii="Arial" w:eastAsia="Cambria" w:hAnsi="Arial"/>
          <w:b/>
          <w:color w:val="60604B"/>
          <w:sz w:val="22"/>
        </w:rPr>
        <w:t xml:space="preserve">tudent </w:t>
      </w:r>
      <w:r w:rsidR="00E94C7B">
        <w:rPr>
          <w:rFonts w:ascii="Arial" w:eastAsia="Cambria" w:hAnsi="Arial"/>
          <w:b/>
          <w:color w:val="60604B"/>
          <w:sz w:val="22"/>
        </w:rPr>
        <w:t>E</w:t>
      </w:r>
      <w:r w:rsidRPr="00C379D5">
        <w:rPr>
          <w:rFonts w:ascii="Arial" w:eastAsia="Cambria" w:hAnsi="Arial"/>
          <w:b/>
          <w:color w:val="60604B"/>
          <w:sz w:val="22"/>
        </w:rPr>
        <w:t xml:space="preserve">xperience: </w:t>
      </w:r>
    </w:p>
    <w:p w14:paraId="1FA87CA3" w14:textId="40CD0A64" w:rsidR="00C379D5" w:rsidRPr="00C379D5" w:rsidRDefault="00C379D5" w:rsidP="0037360B">
      <w:pPr>
        <w:overflowPunct w:val="0"/>
        <w:autoSpaceDE w:val="0"/>
        <w:autoSpaceDN w:val="0"/>
        <w:adjustRightInd w:val="0"/>
        <w:spacing w:after="200" w:line="276" w:lineRule="auto"/>
        <w:ind w:left="360"/>
        <w:textAlignment w:val="baseline"/>
        <w:rPr>
          <w:rFonts w:ascii="Arial" w:eastAsia="Cambria" w:hAnsi="Arial"/>
          <w:color w:val="60604B"/>
          <w:sz w:val="22"/>
        </w:rPr>
      </w:pPr>
      <w:r w:rsidRPr="00C379D5">
        <w:rPr>
          <w:rFonts w:ascii="Arial" w:eastAsia="Cambria" w:hAnsi="Arial"/>
          <w:color w:val="60604B"/>
          <w:sz w:val="22"/>
        </w:rPr>
        <w:lastRenderedPageBreak/>
        <w:t xml:space="preserve">Strategic </w:t>
      </w:r>
      <w:r w:rsidR="0099202F">
        <w:rPr>
          <w:rFonts w:ascii="Arial" w:eastAsia="Cambria" w:hAnsi="Arial"/>
          <w:color w:val="60604B"/>
          <w:sz w:val="22"/>
        </w:rPr>
        <w:t>E</w:t>
      </w:r>
      <w:r w:rsidRPr="00C379D5">
        <w:rPr>
          <w:rFonts w:ascii="Arial" w:eastAsia="Cambria" w:hAnsi="Arial"/>
          <w:color w:val="60604B"/>
          <w:sz w:val="22"/>
        </w:rPr>
        <w:t xml:space="preserve">nergy </w:t>
      </w:r>
      <w:r w:rsidR="0099202F">
        <w:rPr>
          <w:rFonts w:ascii="Arial" w:eastAsia="Cambria" w:hAnsi="Arial"/>
          <w:color w:val="60604B"/>
          <w:sz w:val="22"/>
        </w:rPr>
        <w:t>M</w:t>
      </w:r>
      <w:r w:rsidRPr="00C379D5">
        <w:rPr>
          <w:rFonts w:ascii="Arial" w:eastAsia="Cambria" w:hAnsi="Arial"/>
          <w:color w:val="60604B"/>
          <w:sz w:val="22"/>
        </w:rPr>
        <w:t>anagement will improve the functioning and comfort of COCC’s buildings, helping to promote a healthy and productive learning env</w:t>
      </w:r>
      <w:r w:rsidR="00E94C7B">
        <w:rPr>
          <w:rFonts w:ascii="Arial" w:eastAsia="Cambria" w:hAnsi="Arial"/>
          <w:color w:val="60604B"/>
          <w:sz w:val="22"/>
        </w:rPr>
        <w:t xml:space="preserve">ironment for all its students. </w:t>
      </w:r>
      <w:r w:rsidR="0037360B">
        <w:rPr>
          <w:rFonts w:ascii="Arial" w:eastAsia="Cambria" w:hAnsi="Arial"/>
          <w:color w:val="60604B"/>
          <w:sz w:val="22"/>
        </w:rPr>
        <w:t>Benefits extend</w:t>
      </w:r>
      <w:r w:rsidR="00066FE7">
        <w:rPr>
          <w:rFonts w:ascii="Arial" w:eastAsia="Cambria" w:hAnsi="Arial"/>
          <w:color w:val="60604B"/>
          <w:sz w:val="22"/>
        </w:rPr>
        <w:t xml:space="preserve"> </w:t>
      </w:r>
      <w:r w:rsidRPr="00C379D5">
        <w:rPr>
          <w:rFonts w:ascii="Arial" w:eastAsia="Cambria" w:hAnsi="Arial"/>
          <w:color w:val="60604B"/>
          <w:sz w:val="22"/>
        </w:rPr>
        <w:t xml:space="preserve">beyond the health and safety of the students: reduced utility costs ensure a greater portion of student tuition </w:t>
      </w:r>
      <w:proofErr w:type="gramStart"/>
      <w:r w:rsidRPr="00C379D5">
        <w:rPr>
          <w:rFonts w:ascii="Arial" w:eastAsia="Cambria" w:hAnsi="Arial"/>
          <w:color w:val="60604B"/>
          <w:sz w:val="22"/>
        </w:rPr>
        <w:t>is used</w:t>
      </w:r>
      <w:proofErr w:type="gramEnd"/>
      <w:r w:rsidRPr="00C379D5">
        <w:rPr>
          <w:rFonts w:ascii="Arial" w:eastAsia="Cambria" w:hAnsi="Arial"/>
          <w:color w:val="60604B"/>
          <w:sz w:val="22"/>
        </w:rPr>
        <w:t xml:space="preserve"> for programs and projects that directly benefit students.  </w:t>
      </w:r>
    </w:p>
    <w:p w14:paraId="1DC246C5" w14:textId="510D0C2C" w:rsidR="00C379D5" w:rsidRPr="00C379D5" w:rsidRDefault="00E94C7B" w:rsidP="0037360B">
      <w:pPr>
        <w:numPr>
          <w:ilvl w:val="0"/>
          <w:numId w:val="3"/>
        </w:numPr>
        <w:overflowPunct w:val="0"/>
        <w:autoSpaceDE w:val="0"/>
        <w:autoSpaceDN w:val="0"/>
        <w:adjustRightInd w:val="0"/>
        <w:spacing w:after="120" w:line="276" w:lineRule="auto"/>
        <w:ind w:left="360"/>
        <w:textAlignment w:val="baseline"/>
        <w:rPr>
          <w:rFonts w:ascii="Arial" w:eastAsia="Cambria" w:hAnsi="Arial"/>
          <w:b/>
          <w:color w:val="60604B"/>
          <w:sz w:val="22"/>
        </w:rPr>
      </w:pPr>
      <w:r>
        <w:rPr>
          <w:rFonts w:ascii="Arial" w:eastAsia="Cambria" w:hAnsi="Arial"/>
          <w:b/>
          <w:color w:val="60604B"/>
          <w:sz w:val="22"/>
        </w:rPr>
        <w:t>Promote C</w:t>
      </w:r>
      <w:r w:rsidR="00C379D5" w:rsidRPr="00C379D5">
        <w:rPr>
          <w:rFonts w:ascii="Arial" w:eastAsia="Cambria" w:hAnsi="Arial"/>
          <w:b/>
          <w:color w:val="60604B"/>
          <w:sz w:val="22"/>
        </w:rPr>
        <w:t xml:space="preserve">ommunity </w:t>
      </w:r>
      <w:r>
        <w:rPr>
          <w:rFonts w:ascii="Arial" w:eastAsia="Cambria" w:hAnsi="Arial"/>
          <w:b/>
          <w:color w:val="60604B"/>
          <w:sz w:val="22"/>
        </w:rPr>
        <w:t>E</w:t>
      </w:r>
      <w:r w:rsidR="00C379D5" w:rsidRPr="00C379D5">
        <w:rPr>
          <w:rFonts w:ascii="Arial" w:eastAsia="Cambria" w:hAnsi="Arial"/>
          <w:b/>
          <w:color w:val="60604B"/>
          <w:sz w:val="22"/>
        </w:rPr>
        <w:t>nrichment:</w:t>
      </w:r>
    </w:p>
    <w:p w14:paraId="4121A6F8" w14:textId="0C3F9349" w:rsidR="00C379D5" w:rsidRPr="00C379D5" w:rsidRDefault="00C379D5" w:rsidP="0037360B">
      <w:pPr>
        <w:overflowPunct w:val="0"/>
        <w:autoSpaceDE w:val="0"/>
        <w:autoSpaceDN w:val="0"/>
        <w:adjustRightInd w:val="0"/>
        <w:spacing w:after="200" w:line="276" w:lineRule="auto"/>
        <w:ind w:left="360"/>
        <w:textAlignment w:val="baseline"/>
        <w:rPr>
          <w:rFonts w:ascii="Arial" w:eastAsia="Cambria" w:hAnsi="Arial"/>
          <w:color w:val="60604B"/>
          <w:sz w:val="22"/>
        </w:rPr>
      </w:pPr>
      <w:r w:rsidRPr="00C379D5">
        <w:rPr>
          <w:rFonts w:ascii="Arial" w:eastAsia="Cambria" w:hAnsi="Arial"/>
          <w:color w:val="60604B"/>
          <w:sz w:val="22"/>
        </w:rPr>
        <w:t>Embracing sustainability and SEM as key tenets of campus culture ensures that COCC demonstrates leadership in addressing the environmental challenges identified in the region, such as the City of Bend’s Community-wide Climate Action Plan (CCAP)</w:t>
      </w:r>
      <w:r w:rsidR="00E94C7B">
        <w:rPr>
          <w:rFonts w:ascii="Arial" w:eastAsia="Cambria" w:hAnsi="Arial"/>
          <w:color w:val="60604B"/>
          <w:sz w:val="22"/>
        </w:rPr>
        <w:t xml:space="preserve">. </w:t>
      </w:r>
      <w:r w:rsidRPr="00C379D5">
        <w:rPr>
          <w:rFonts w:ascii="Arial" w:eastAsia="Cambria" w:hAnsi="Arial"/>
          <w:color w:val="60604B"/>
          <w:sz w:val="22"/>
        </w:rPr>
        <w:t xml:space="preserve">It will allow COCC to engage as a collaborative and contributing partner, connecting students, faculty and staff to the broader community as a resource for learning and engagement.  </w:t>
      </w:r>
    </w:p>
    <w:p w14:paraId="430F42CC" w14:textId="77777777" w:rsidR="00C379D5" w:rsidRPr="00C379D5" w:rsidRDefault="00C379D5" w:rsidP="0037360B">
      <w:pPr>
        <w:numPr>
          <w:ilvl w:val="0"/>
          <w:numId w:val="3"/>
        </w:numPr>
        <w:overflowPunct w:val="0"/>
        <w:autoSpaceDE w:val="0"/>
        <w:autoSpaceDN w:val="0"/>
        <w:adjustRightInd w:val="0"/>
        <w:spacing w:after="120" w:line="276" w:lineRule="auto"/>
        <w:ind w:left="360"/>
        <w:textAlignment w:val="baseline"/>
        <w:rPr>
          <w:rFonts w:ascii="Arial" w:eastAsia="Cambria" w:hAnsi="Arial"/>
          <w:b/>
          <w:color w:val="60604B"/>
          <w:sz w:val="22"/>
        </w:rPr>
      </w:pPr>
      <w:r w:rsidRPr="00C379D5">
        <w:rPr>
          <w:rFonts w:ascii="Arial" w:eastAsia="Cambria" w:hAnsi="Arial"/>
          <w:b/>
          <w:color w:val="60604B"/>
          <w:sz w:val="22"/>
        </w:rPr>
        <w:t>Enhance institutional efficiency:</w:t>
      </w:r>
    </w:p>
    <w:p w14:paraId="388A955F" w14:textId="2FA9DF70" w:rsidR="00474987" w:rsidRPr="008B1A9F" w:rsidRDefault="00C379D5" w:rsidP="0037360B">
      <w:pPr>
        <w:overflowPunct w:val="0"/>
        <w:autoSpaceDE w:val="0"/>
        <w:autoSpaceDN w:val="0"/>
        <w:adjustRightInd w:val="0"/>
        <w:spacing w:after="200" w:line="276" w:lineRule="auto"/>
        <w:ind w:left="360"/>
        <w:textAlignment w:val="baseline"/>
        <w:rPr>
          <w:rFonts w:ascii="Arial" w:eastAsia="Cambria" w:hAnsi="Arial"/>
          <w:color w:val="60604B"/>
          <w:sz w:val="22"/>
        </w:rPr>
      </w:pPr>
      <w:r w:rsidRPr="0099202F">
        <w:rPr>
          <w:rFonts w:ascii="Arial" w:eastAsia="Cambria" w:hAnsi="Arial"/>
          <w:color w:val="60604B"/>
          <w:sz w:val="22"/>
        </w:rPr>
        <w:t xml:space="preserve">Developing cost-effective and efficient processes </w:t>
      </w:r>
      <w:r w:rsidR="0099202F" w:rsidRPr="0099202F">
        <w:rPr>
          <w:rFonts w:ascii="Arial" w:eastAsia="Cambria" w:hAnsi="Arial"/>
          <w:color w:val="60604B"/>
          <w:sz w:val="22"/>
        </w:rPr>
        <w:t xml:space="preserve">is an essential component of </w:t>
      </w:r>
      <w:r w:rsidRPr="0099202F">
        <w:rPr>
          <w:rFonts w:ascii="Arial" w:eastAsia="Cambria" w:hAnsi="Arial"/>
          <w:color w:val="60604B"/>
          <w:sz w:val="22"/>
        </w:rPr>
        <w:t>Strategic Energy Management</w:t>
      </w:r>
      <w:r w:rsidR="00E94C7B">
        <w:rPr>
          <w:rFonts w:ascii="Arial" w:eastAsia="Cambria" w:hAnsi="Arial"/>
          <w:color w:val="60604B"/>
          <w:sz w:val="22"/>
        </w:rPr>
        <w:t xml:space="preserve">. </w:t>
      </w:r>
      <w:r w:rsidR="0099202F" w:rsidRPr="0099202F">
        <w:rPr>
          <w:rFonts w:ascii="Arial" w:eastAsia="Cambria" w:hAnsi="Arial"/>
          <w:color w:val="60604B"/>
          <w:sz w:val="22"/>
        </w:rPr>
        <w:t xml:space="preserve">SEM provides a better way to operate campus assets, enhancing institutional efficiency and reducing operating costs, while </w:t>
      </w:r>
      <w:r w:rsidRPr="0099202F">
        <w:rPr>
          <w:rFonts w:ascii="Arial" w:eastAsia="Cambria" w:hAnsi="Arial"/>
          <w:color w:val="60604B"/>
          <w:sz w:val="22"/>
        </w:rPr>
        <w:t xml:space="preserve">minimizing </w:t>
      </w:r>
      <w:proofErr w:type="gramStart"/>
      <w:r w:rsidRPr="0099202F">
        <w:rPr>
          <w:rFonts w:ascii="Arial" w:eastAsia="Cambria" w:hAnsi="Arial"/>
          <w:color w:val="60604B"/>
          <w:sz w:val="22"/>
        </w:rPr>
        <w:t>COCC’s</w:t>
      </w:r>
      <w:proofErr w:type="gramEnd"/>
      <w:r w:rsidRPr="0099202F">
        <w:rPr>
          <w:rFonts w:ascii="Arial" w:eastAsia="Cambria" w:hAnsi="Arial"/>
          <w:color w:val="60604B"/>
          <w:sz w:val="22"/>
        </w:rPr>
        <w:t xml:space="preserve"> environmental impacts.</w:t>
      </w:r>
      <w:r w:rsidR="00E94C7B">
        <w:rPr>
          <w:rFonts w:ascii="Arial" w:eastAsia="Cambria" w:hAnsi="Arial"/>
          <w:color w:val="60604B"/>
          <w:sz w:val="22"/>
        </w:rPr>
        <w:t xml:space="preserve"> </w:t>
      </w:r>
      <w:r w:rsidR="00474987" w:rsidRPr="008B1A9F">
        <w:rPr>
          <w:rFonts w:ascii="Arial" w:eastAsia="Cambria" w:hAnsi="Arial"/>
          <w:color w:val="60604B"/>
          <w:sz w:val="22"/>
        </w:rPr>
        <w:t>SEM</w:t>
      </w:r>
      <w:r w:rsidRPr="008B1A9F">
        <w:rPr>
          <w:rFonts w:ascii="Arial" w:eastAsia="Cambria" w:hAnsi="Arial"/>
          <w:color w:val="60604B"/>
          <w:sz w:val="22"/>
        </w:rPr>
        <w:t xml:space="preserve"> </w:t>
      </w:r>
      <w:r w:rsidR="0099202F" w:rsidRPr="008B1A9F">
        <w:rPr>
          <w:rFonts w:ascii="Arial" w:eastAsia="Cambria" w:hAnsi="Arial"/>
          <w:color w:val="60604B"/>
          <w:sz w:val="22"/>
        </w:rPr>
        <w:t xml:space="preserve">also provides </w:t>
      </w:r>
      <w:r w:rsidR="00474987" w:rsidRPr="008B1A9F">
        <w:rPr>
          <w:rFonts w:ascii="Arial" w:eastAsia="Cambria" w:hAnsi="Arial"/>
          <w:color w:val="60604B"/>
          <w:sz w:val="22"/>
        </w:rPr>
        <w:t xml:space="preserve">benefits beyond </w:t>
      </w:r>
      <w:r w:rsidR="0099202F" w:rsidRPr="008B1A9F">
        <w:rPr>
          <w:rFonts w:ascii="Arial" w:eastAsia="Cambria" w:hAnsi="Arial"/>
          <w:color w:val="60604B"/>
          <w:sz w:val="22"/>
        </w:rPr>
        <w:t xml:space="preserve">operational </w:t>
      </w:r>
      <w:r w:rsidR="00474987" w:rsidRPr="008B1A9F">
        <w:rPr>
          <w:rFonts w:ascii="Arial" w:eastAsia="Cambria" w:hAnsi="Arial"/>
          <w:color w:val="60604B"/>
          <w:sz w:val="22"/>
        </w:rPr>
        <w:t>cost savings; it extend</w:t>
      </w:r>
      <w:r w:rsidR="0099202F" w:rsidRPr="008B1A9F">
        <w:rPr>
          <w:rFonts w:ascii="Arial" w:eastAsia="Cambria" w:hAnsi="Arial"/>
          <w:color w:val="60604B"/>
          <w:sz w:val="22"/>
        </w:rPr>
        <w:t>s</w:t>
      </w:r>
      <w:r w:rsidR="00474987" w:rsidRPr="008B1A9F">
        <w:rPr>
          <w:rFonts w:ascii="Arial" w:eastAsia="Cambria" w:hAnsi="Arial"/>
          <w:color w:val="60604B"/>
          <w:sz w:val="22"/>
        </w:rPr>
        <w:t xml:space="preserve"> the life of equipment and </w:t>
      </w:r>
      <w:r w:rsidR="0099202F" w:rsidRPr="008B1A9F">
        <w:rPr>
          <w:rFonts w:ascii="Arial" w:eastAsia="Cambria" w:hAnsi="Arial"/>
          <w:color w:val="60604B"/>
          <w:sz w:val="22"/>
        </w:rPr>
        <w:t>provides more comfortable buildings for the COCC community.</w:t>
      </w:r>
      <w:r w:rsidR="00474987" w:rsidRPr="008B1A9F">
        <w:rPr>
          <w:rFonts w:ascii="Arial" w:eastAsia="Cambria" w:hAnsi="Arial"/>
          <w:color w:val="60604B"/>
          <w:sz w:val="22"/>
        </w:rPr>
        <w:t xml:space="preserve">  </w:t>
      </w:r>
    </w:p>
    <w:p w14:paraId="6C436B48" w14:textId="77777777"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In conclusion, embracing sustainability and SEM supports COCC’s commitment to our students, faculty and staff as well as the environment and the communities in which we are a part.</w:t>
      </w:r>
    </w:p>
    <w:p w14:paraId="7177882A"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 xml:space="preserve">Scope </w:t>
      </w:r>
    </w:p>
    <w:p w14:paraId="11AF9963" w14:textId="096C2498"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This policy applies to all assets owned and operated by C</w:t>
      </w:r>
      <w:r w:rsidR="00A81E24">
        <w:rPr>
          <w:rFonts w:ascii="Arial" w:eastAsia="Cambria" w:hAnsi="Arial"/>
          <w:color w:val="60604B"/>
          <w:sz w:val="22"/>
        </w:rPr>
        <w:t>entral Oregon Community Co</w:t>
      </w:r>
      <w:r w:rsidR="00E94C7B">
        <w:rPr>
          <w:rFonts w:ascii="Arial" w:eastAsia="Cambria" w:hAnsi="Arial"/>
          <w:color w:val="60604B"/>
          <w:sz w:val="22"/>
        </w:rPr>
        <w:t xml:space="preserve">llege, effective January 2020. </w:t>
      </w:r>
      <w:r w:rsidR="00A81E24">
        <w:rPr>
          <w:rFonts w:ascii="Arial" w:eastAsia="Cambria" w:hAnsi="Arial"/>
          <w:color w:val="60604B"/>
          <w:sz w:val="22"/>
        </w:rPr>
        <w:t xml:space="preserve">The policy </w:t>
      </w:r>
      <w:r w:rsidRPr="00C379D5">
        <w:rPr>
          <w:rFonts w:ascii="Arial" w:eastAsia="Cambria" w:hAnsi="Arial"/>
          <w:color w:val="60604B"/>
          <w:sz w:val="22"/>
        </w:rPr>
        <w:t>should be used to guide employee and student decision-making related to energy consumption</w:t>
      </w:r>
      <w:r w:rsidR="00600213">
        <w:rPr>
          <w:rFonts w:ascii="Arial" w:eastAsia="Cambria" w:hAnsi="Arial"/>
          <w:color w:val="60604B"/>
          <w:sz w:val="22"/>
        </w:rPr>
        <w:t xml:space="preserve"> and</w:t>
      </w:r>
      <w:r w:rsidRPr="00C379D5">
        <w:rPr>
          <w:rFonts w:ascii="Arial" w:eastAsia="Cambria" w:hAnsi="Arial"/>
          <w:color w:val="60604B"/>
          <w:sz w:val="22"/>
        </w:rPr>
        <w:t xml:space="preserve"> building operations.</w:t>
      </w:r>
      <w:r w:rsidR="007C7CB5">
        <w:rPr>
          <w:rFonts w:ascii="Arial" w:eastAsia="Cambria" w:hAnsi="Arial"/>
          <w:color w:val="60604B"/>
          <w:sz w:val="22"/>
        </w:rPr>
        <w:t xml:space="preserve">  </w:t>
      </w:r>
    </w:p>
    <w:p w14:paraId="189C349F"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 xml:space="preserve">Goals and Energy Performance Metrics </w:t>
      </w:r>
    </w:p>
    <w:p w14:paraId="3B9B8071" w14:textId="3E6DCD44"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 xml:space="preserve">We measure our energy consumption in kWh of electricity and </w:t>
      </w:r>
      <w:proofErr w:type="spellStart"/>
      <w:r w:rsidRPr="00C379D5">
        <w:rPr>
          <w:rFonts w:ascii="Arial" w:eastAsia="Cambria" w:hAnsi="Arial"/>
          <w:color w:val="60604B"/>
          <w:sz w:val="22"/>
        </w:rPr>
        <w:t>therms</w:t>
      </w:r>
      <w:proofErr w:type="spellEnd"/>
      <w:r w:rsidR="00E94C7B">
        <w:rPr>
          <w:rFonts w:ascii="Arial" w:eastAsia="Cambria" w:hAnsi="Arial"/>
          <w:color w:val="60604B"/>
          <w:sz w:val="22"/>
        </w:rPr>
        <w:t xml:space="preserve"> of natural gas. </w:t>
      </w:r>
      <w:r w:rsidRPr="00C379D5">
        <w:rPr>
          <w:rFonts w:ascii="Arial" w:eastAsia="Cambria" w:hAnsi="Arial"/>
          <w:color w:val="60604B"/>
          <w:sz w:val="22"/>
        </w:rPr>
        <w:t xml:space="preserve">By utilizing the guiding principles included in this policy, </w:t>
      </w:r>
      <w:r w:rsidR="00DF0991">
        <w:rPr>
          <w:rFonts w:ascii="Arial" w:eastAsia="Cambria" w:hAnsi="Arial"/>
          <w:color w:val="60604B"/>
          <w:sz w:val="22"/>
        </w:rPr>
        <w:t>we hope to</w:t>
      </w:r>
      <w:r w:rsidRPr="00C379D5">
        <w:rPr>
          <w:rFonts w:ascii="Arial" w:eastAsia="Cambria" w:hAnsi="Arial"/>
          <w:color w:val="60604B"/>
          <w:sz w:val="22"/>
        </w:rPr>
        <w:t>:</w:t>
      </w:r>
    </w:p>
    <w:p w14:paraId="337953BB" w14:textId="0BDCC8A7" w:rsidR="007C0DF4" w:rsidRPr="00F06C12" w:rsidRDefault="007C0DF4" w:rsidP="00167259">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F06C12">
        <w:rPr>
          <w:rFonts w:ascii="Arial" w:eastAsia="Cambria" w:hAnsi="Arial"/>
          <w:color w:val="60604B"/>
          <w:sz w:val="22"/>
        </w:rPr>
        <w:t xml:space="preserve">Reduce campus electricity use (kWh) </w:t>
      </w:r>
      <w:r w:rsidRPr="00166F52">
        <w:rPr>
          <w:rFonts w:ascii="Arial" w:eastAsia="Cambria" w:hAnsi="Arial"/>
          <w:color w:val="60604B"/>
          <w:sz w:val="22"/>
        </w:rPr>
        <w:t xml:space="preserve">an average of </w:t>
      </w:r>
      <w:r w:rsidR="0037360B" w:rsidRPr="00166F52">
        <w:rPr>
          <w:rFonts w:ascii="Arial" w:eastAsia="Cambria" w:hAnsi="Arial"/>
          <w:color w:val="60604B"/>
          <w:sz w:val="22"/>
        </w:rPr>
        <w:t>3</w:t>
      </w:r>
      <w:r w:rsidRPr="00166F52">
        <w:rPr>
          <w:rFonts w:ascii="Arial" w:eastAsia="Cambria" w:hAnsi="Arial"/>
          <w:color w:val="60604B"/>
          <w:sz w:val="22"/>
        </w:rPr>
        <w:t xml:space="preserve">% per year over the next </w:t>
      </w:r>
      <w:r w:rsidR="002B549A" w:rsidRPr="00166F52">
        <w:rPr>
          <w:rFonts w:ascii="Arial" w:eastAsia="Cambria" w:hAnsi="Arial"/>
          <w:color w:val="60604B"/>
          <w:sz w:val="22"/>
        </w:rPr>
        <w:t>5 years, resulting in a 1</w:t>
      </w:r>
      <w:r w:rsidR="0037360B" w:rsidRPr="00166F52">
        <w:rPr>
          <w:rFonts w:ascii="Arial" w:eastAsia="Cambria" w:hAnsi="Arial"/>
          <w:color w:val="60604B"/>
          <w:sz w:val="22"/>
        </w:rPr>
        <w:t>5</w:t>
      </w:r>
      <w:r w:rsidR="002B549A" w:rsidRPr="00166F52">
        <w:rPr>
          <w:rFonts w:ascii="Arial" w:eastAsia="Cambria" w:hAnsi="Arial"/>
          <w:color w:val="60604B"/>
          <w:sz w:val="22"/>
        </w:rPr>
        <w:t>% overall reduction by 2025, normalized for weather.</w:t>
      </w:r>
    </w:p>
    <w:p w14:paraId="7C61D7D3" w14:textId="5577C434" w:rsidR="00C379D5" w:rsidRPr="00F06C12" w:rsidRDefault="00C379D5" w:rsidP="00167259">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F06C12">
        <w:rPr>
          <w:rFonts w:ascii="Arial" w:eastAsia="Cambria" w:hAnsi="Arial"/>
          <w:color w:val="60604B"/>
          <w:sz w:val="22"/>
        </w:rPr>
        <w:t xml:space="preserve">Reduce </w:t>
      </w:r>
      <w:r w:rsidR="002B549A" w:rsidRPr="00F06C12">
        <w:rPr>
          <w:rFonts w:ascii="Arial" w:eastAsia="Cambria" w:hAnsi="Arial"/>
          <w:color w:val="60604B"/>
          <w:sz w:val="22"/>
        </w:rPr>
        <w:t>campus-wide energy use intensity (</w:t>
      </w:r>
      <w:r w:rsidR="00AA7BC1" w:rsidRPr="00F06C12">
        <w:rPr>
          <w:rFonts w:ascii="Arial" w:eastAsia="Cambria" w:hAnsi="Arial"/>
          <w:color w:val="60604B"/>
          <w:sz w:val="22"/>
        </w:rPr>
        <w:t>EUI</w:t>
      </w:r>
      <w:r w:rsidR="002B549A" w:rsidRPr="00F06C12">
        <w:rPr>
          <w:rFonts w:ascii="Arial" w:eastAsia="Cambria" w:hAnsi="Arial"/>
          <w:color w:val="60604B"/>
          <w:sz w:val="22"/>
        </w:rPr>
        <w:t xml:space="preserve">, measured in </w:t>
      </w:r>
      <w:proofErr w:type="spellStart"/>
      <w:r w:rsidR="007C0DF4" w:rsidRPr="00F06C12">
        <w:rPr>
          <w:rFonts w:ascii="Arial" w:eastAsia="Cambria" w:hAnsi="Arial"/>
          <w:color w:val="60604B"/>
          <w:sz w:val="22"/>
        </w:rPr>
        <w:t>kBTU</w:t>
      </w:r>
      <w:proofErr w:type="spellEnd"/>
      <w:r w:rsidR="007C0DF4" w:rsidRPr="00F06C12">
        <w:rPr>
          <w:rFonts w:ascii="Arial" w:eastAsia="Cambria" w:hAnsi="Arial"/>
          <w:color w:val="60604B"/>
          <w:sz w:val="22"/>
        </w:rPr>
        <w:t>/</w:t>
      </w:r>
      <w:proofErr w:type="spellStart"/>
      <w:r w:rsidR="007C0DF4" w:rsidRPr="00F06C12">
        <w:rPr>
          <w:rFonts w:ascii="Arial" w:eastAsia="Cambria" w:hAnsi="Arial"/>
          <w:color w:val="60604B"/>
          <w:sz w:val="22"/>
        </w:rPr>
        <w:t>sqft</w:t>
      </w:r>
      <w:proofErr w:type="spellEnd"/>
      <w:r w:rsidR="007C0DF4" w:rsidRPr="00F06C12">
        <w:rPr>
          <w:rFonts w:ascii="Arial" w:eastAsia="Cambria" w:hAnsi="Arial"/>
          <w:color w:val="60604B"/>
          <w:sz w:val="22"/>
        </w:rPr>
        <w:t>)</w:t>
      </w:r>
      <w:r w:rsidRPr="00F06C12">
        <w:rPr>
          <w:rFonts w:ascii="Arial" w:eastAsia="Cambria" w:hAnsi="Arial"/>
          <w:color w:val="60604B"/>
          <w:sz w:val="22"/>
        </w:rPr>
        <w:t xml:space="preserve"> an average of </w:t>
      </w:r>
      <w:r w:rsidR="002B549A" w:rsidRPr="00F06C12">
        <w:rPr>
          <w:rFonts w:ascii="Arial" w:eastAsia="Cambria" w:hAnsi="Arial"/>
          <w:color w:val="60604B"/>
          <w:sz w:val="22"/>
        </w:rPr>
        <w:t>2</w:t>
      </w:r>
      <w:r w:rsidRPr="00F06C12">
        <w:rPr>
          <w:rFonts w:ascii="Arial" w:eastAsia="Cambria" w:hAnsi="Arial"/>
          <w:color w:val="60604B"/>
          <w:sz w:val="22"/>
        </w:rPr>
        <w:t>% per year over the next 5 years, resulting in a</w:t>
      </w:r>
      <w:r w:rsidR="002B549A" w:rsidRPr="00F06C12">
        <w:rPr>
          <w:rFonts w:ascii="Arial" w:eastAsia="Cambria" w:hAnsi="Arial"/>
          <w:color w:val="60604B"/>
          <w:sz w:val="22"/>
        </w:rPr>
        <w:t>n overall</w:t>
      </w:r>
      <w:r w:rsidRPr="00F06C12">
        <w:rPr>
          <w:rFonts w:ascii="Arial" w:eastAsia="Cambria" w:hAnsi="Arial"/>
          <w:color w:val="60604B"/>
          <w:sz w:val="22"/>
        </w:rPr>
        <w:t xml:space="preserve"> </w:t>
      </w:r>
      <w:r w:rsidR="002B549A" w:rsidRPr="00F06C12">
        <w:rPr>
          <w:rFonts w:ascii="Arial" w:eastAsia="Cambria" w:hAnsi="Arial"/>
          <w:color w:val="60604B"/>
          <w:sz w:val="22"/>
        </w:rPr>
        <w:t>10</w:t>
      </w:r>
      <w:r w:rsidRPr="00F06C12">
        <w:rPr>
          <w:rFonts w:ascii="Arial" w:eastAsia="Cambria" w:hAnsi="Arial"/>
          <w:color w:val="60604B"/>
          <w:sz w:val="22"/>
        </w:rPr>
        <w:t xml:space="preserve">% </w:t>
      </w:r>
      <w:r w:rsidR="002B549A" w:rsidRPr="00F06C12">
        <w:rPr>
          <w:rFonts w:ascii="Arial" w:eastAsia="Cambria" w:hAnsi="Arial"/>
          <w:color w:val="60604B"/>
          <w:sz w:val="22"/>
        </w:rPr>
        <w:t>r</w:t>
      </w:r>
      <w:r w:rsidRPr="00F06C12">
        <w:rPr>
          <w:rFonts w:ascii="Arial" w:eastAsia="Cambria" w:hAnsi="Arial"/>
          <w:color w:val="60604B"/>
          <w:sz w:val="22"/>
        </w:rPr>
        <w:t>eduction by 2025, normalized for weather.</w:t>
      </w:r>
    </w:p>
    <w:p w14:paraId="50A1A52C" w14:textId="17D44074" w:rsidR="00C379D5" w:rsidRPr="00166F52" w:rsidRDefault="00C379D5" w:rsidP="00167259">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166F52">
        <w:rPr>
          <w:rFonts w:ascii="Arial" w:eastAsia="Cambria" w:hAnsi="Arial"/>
          <w:color w:val="60604B"/>
          <w:sz w:val="22"/>
        </w:rPr>
        <w:t>Reduce carbon emissions associated with energy consumption</w:t>
      </w:r>
      <w:r w:rsidR="00AA7BC1" w:rsidRPr="00166F52">
        <w:rPr>
          <w:rFonts w:ascii="Arial" w:eastAsia="Cambria" w:hAnsi="Arial"/>
          <w:color w:val="60604B"/>
          <w:sz w:val="22"/>
        </w:rPr>
        <w:t xml:space="preserve"> of campus assets</w:t>
      </w:r>
      <w:r w:rsidR="00E278AB" w:rsidRPr="00166F52">
        <w:rPr>
          <w:rFonts w:ascii="Arial" w:eastAsia="Cambria" w:hAnsi="Arial"/>
          <w:color w:val="60604B"/>
          <w:sz w:val="22"/>
        </w:rPr>
        <w:t>, including electrici</w:t>
      </w:r>
      <w:r w:rsidR="00C66C1D" w:rsidRPr="00166F52">
        <w:rPr>
          <w:rFonts w:ascii="Arial" w:eastAsia="Cambria" w:hAnsi="Arial"/>
          <w:color w:val="60604B"/>
          <w:sz w:val="22"/>
        </w:rPr>
        <w:t>ty and natural gas and petroleum by</w:t>
      </w:r>
      <w:r w:rsidRPr="00166F52">
        <w:rPr>
          <w:rFonts w:ascii="Arial" w:eastAsia="Cambria" w:hAnsi="Arial"/>
          <w:color w:val="60604B"/>
          <w:sz w:val="22"/>
        </w:rPr>
        <w:t xml:space="preserve"> </w:t>
      </w:r>
      <w:r w:rsidR="00166F52" w:rsidRPr="00166F52">
        <w:rPr>
          <w:rFonts w:ascii="Arial" w:eastAsia="Cambria" w:hAnsi="Arial"/>
          <w:color w:val="60604B"/>
          <w:sz w:val="22"/>
        </w:rPr>
        <w:t>15</w:t>
      </w:r>
      <w:r w:rsidRPr="00166F52">
        <w:rPr>
          <w:rFonts w:ascii="Arial" w:eastAsia="Cambria" w:hAnsi="Arial"/>
          <w:color w:val="60604B"/>
          <w:sz w:val="22"/>
        </w:rPr>
        <w:t>% by 20</w:t>
      </w:r>
      <w:r w:rsidR="00B04C15" w:rsidRPr="00166F52">
        <w:rPr>
          <w:rFonts w:ascii="Arial" w:eastAsia="Cambria" w:hAnsi="Arial"/>
          <w:color w:val="60604B"/>
          <w:sz w:val="22"/>
        </w:rPr>
        <w:t>30</w:t>
      </w:r>
    </w:p>
    <w:p w14:paraId="644A7BFF" w14:textId="7D302BBA" w:rsidR="00C379D5" w:rsidRPr="00C379D5" w:rsidRDefault="000B294C" w:rsidP="00C379D5">
      <w:pPr>
        <w:spacing w:after="200" w:line="276" w:lineRule="auto"/>
        <w:rPr>
          <w:rFonts w:ascii="Arial" w:eastAsia="Cambria" w:hAnsi="Arial"/>
          <w:color w:val="60604B"/>
          <w:sz w:val="22"/>
        </w:rPr>
      </w:pPr>
      <w:r>
        <w:rPr>
          <w:rFonts w:ascii="Arial" w:eastAsia="Cambria" w:hAnsi="Arial"/>
          <w:color w:val="60604B"/>
          <w:sz w:val="22"/>
        </w:rPr>
        <w:t xml:space="preserve">Note: </w:t>
      </w:r>
      <w:r w:rsidR="00C379D5" w:rsidRPr="00C379D5">
        <w:rPr>
          <w:rFonts w:ascii="Arial" w:eastAsia="Cambria" w:hAnsi="Arial"/>
          <w:color w:val="60604B"/>
          <w:sz w:val="22"/>
        </w:rPr>
        <w:t xml:space="preserve">Our baseline year for performance is </w:t>
      </w:r>
      <w:r w:rsidR="000E1D3E">
        <w:rPr>
          <w:rFonts w:ascii="Arial" w:eastAsia="Cambria" w:hAnsi="Arial"/>
          <w:color w:val="60604B"/>
          <w:sz w:val="22"/>
        </w:rPr>
        <w:t>a 2-year average from CY2017-CY2018</w:t>
      </w:r>
      <w:r w:rsidR="00C379D5" w:rsidRPr="000E1D3E">
        <w:rPr>
          <w:rFonts w:ascii="Arial" w:eastAsia="Cambria" w:hAnsi="Arial"/>
          <w:color w:val="60604B"/>
          <w:sz w:val="22"/>
        </w:rPr>
        <w:t>.</w:t>
      </w:r>
    </w:p>
    <w:p w14:paraId="1883DEE0"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Guiding Principles</w:t>
      </w:r>
    </w:p>
    <w:p w14:paraId="1609E6CF" w14:textId="77777777" w:rsidR="00C379D5" w:rsidRPr="00C379D5" w:rsidRDefault="00C379D5" w:rsidP="00167259">
      <w:pPr>
        <w:spacing w:after="120" w:line="276" w:lineRule="auto"/>
        <w:rPr>
          <w:rFonts w:ascii="Arial" w:eastAsia="Cambria" w:hAnsi="Arial"/>
          <w:color w:val="60604B"/>
          <w:sz w:val="22"/>
        </w:rPr>
      </w:pPr>
      <w:r w:rsidRPr="00C379D5">
        <w:rPr>
          <w:rFonts w:ascii="Arial" w:eastAsia="Cambria" w:hAnsi="Arial"/>
          <w:color w:val="60604B"/>
          <w:sz w:val="22"/>
        </w:rPr>
        <w:t xml:space="preserve">COCC will consider the following guiding principles in our efforts to enhance SEM on campus: </w:t>
      </w:r>
    </w:p>
    <w:p w14:paraId="14E845DB" w14:textId="77777777" w:rsidR="00C379D5" w:rsidRPr="00C379D5" w:rsidRDefault="00C379D5" w:rsidP="00167259">
      <w:pPr>
        <w:spacing w:before="240" w:after="60" w:line="276" w:lineRule="auto"/>
        <w:rPr>
          <w:rFonts w:ascii="Arial" w:eastAsia="Cambria" w:hAnsi="Arial"/>
          <w:color w:val="60604B"/>
          <w:sz w:val="22"/>
          <w:u w:val="single"/>
        </w:rPr>
      </w:pPr>
      <w:r w:rsidRPr="00C379D5">
        <w:rPr>
          <w:rFonts w:ascii="Arial" w:eastAsia="Cambria" w:hAnsi="Arial"/>
          <w:color w:val="60604B"/>
          <w:sz w:val="22"/>
          <w:u w:val="single"/>
        </w:rPr>
        <w:t>Construction Planning &amp; Design</w:t>
      </w:r>
    </w:p>
    <w:p w14:paraId="2DCC8DF2" w14:textId="04E44323" w:rsidR="00C379D5" w:rsidRPr="00C379D5" w:rsidRDefault="001C40A6" w:rsidP="00C379D5">
      <w:pPr>
        <w:spacing w:after="200" w:line="276" w:lineRule="auto"/>
        <w:rPr>
          <w:rFonts w:ascii="Arial" w:eastAsia="Cambria" w:hAnsi="Arial"/>
          <w:color w:val="60604B"/>
          <w:sz w:val="22"/>
        </w:rPr>
      </w:pPr>
      <w:r w:rsidRPr="001C40A6">
        <w:rPr>
          <w:rFonts w:ascii="Arial" w:eastAsia="Cambria" w:hAnsi="Arial"/>
          <w:color w:val="60604B"/>
          <w:sz w:val="22"/>
        </w:rPr>
        <w:t xml:space="preserve">There are significant </w:t>
      </w:r>
      <w:r w:rsidR="00C379D5" w:rsidRPr="00C379D5">
        <w:rPr>
          <w:rFonts w:ascii="Arial" w:eastAsia="Cambria" w:hAnsi="Arial"/>
          <w:color w:val="60604B"/>
          <w:sz w:val="22"/>
        </w:rPr>
        <w:t>environmental harms associated with the construction of new buildings and major renovations</w:t>
      </w:r>
      <w:r w:rsidR="00E94C7B">
        <w:rPr>
          <w:rFonts w:ascii="Arial" w:eastAsia="Cambria" w:hAnsi="Arial"/>
          <w:color w:val="60604B"/>
          <w:sz w:val="22"/>
        </w:rPr>
        <w:t xml:space="preserve">. </w:t>
      </w:r>
      <w:r w:rsidRPr="001C40A6">
        <w:rPr>
          <w:rFonts w:ascii="Arial" w:eastAsia="Cambria" w:hAnsi="Arial"/>
          <w:color w:val="60604B"/>
          <w:sz w:val="22"/>
        </w:rPr>
        <w:t>To minimize our impact</w:t>
      </w:r>
      <w:r w:rsidR="00C379D5" w:rsidRPr="00C379D5">
        <w:rPr>
          <w:rFonts w:ascii="Arial" w:eastAsia="Cambria" w:hAnsi="Arial"/>
          <w:color w:val="60604B"/>
          <w:sz w:val="22"/>
        </w:rPr>
        <w:t>, COCC will:</w:t>
      </w:r>
      <w:bookmarkStart w:id="0" w:name="_GoBack"/>
      <w:bookmarkEnd w:id="0"/>
    </w:p>
    <w:p w14:paraId="1B6E36E9" w14:textId="2FC9DA39" w:rsidR="00C379D5" w:rsidRDefault="00DF0991"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lastRenderedPageBreak/>
        <w:t>A</w:t>
      </w:r>
      <w:r w:rsidR="00C379D5" w:rsidRPr="00C379D5">
        <w:rPr>
          <w:rFonts w:ascii="Arial" w:eastAsia="Cambria" w:hAnsi="Arial"/>
          <w:color w:val="60604B"/>
          <w:sz w:val="22"/>
        </w:rPr>
        <w:t xml:space="preserve">chieve </w:t>
      </w:r>
      <w:r w:rsidR="00906D6C" w:rsidRPr="00F06C12">
        <w:rPr>
          <w:rFonts w:ascii="Arial" w:eastAsia="Cambria" w:hAnsi="Arial"/>
          <w:color w:val="60604B"/>
          <w:sz w:val="22"/>
        </w:rPr>
        <w:t xml:space="preserve">LEED (or comparable) building </w:t>
      </w:r>
      <w:r w:rsidR="008B5046" w:rsidRPr="00F06C12">
        <w:rPr>
          <w:rFonts w:ascii="Arial" w:eastAsia="Cambria" w:hAnsi="Arial"/>
          <w:color w:val="60604B"/>
          <w:sz w:val="22"/>
        </w:rPr>
        <w:t>certification</w:t>
      </w:r>
      <w:r w:rsidR="00C379D5" w:rsidRPr="00C379D5">
        <w:rPr>
          <w:rFonts w:ascii="Arial" w:eastAsia="Cambria" w:hAnsi="Arial"/>
          <w:color w:val="60604B"/>
          <w:sz w:val="22"/>
        </w:rPr>
        <w:t xml:space="preserve"> for all new buildings and renovation projects, where appropriate</w:t>
      </w:r>
    </w:p>
    <w:p w14:paraId="38F915C5" w14:textId="79056036" w:rsidR="00DA339C" w:rsidRDefault="00DA339C"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Utilize life cycle costing when making design decisions for new buildings and renovation</w:t>
      </w:r>
      <w:r w:rsidR="00ED7ECA">
        <w:rPr>
          <w:rFonts w:ascii="Arial" w:eastAsia="Cambria" w:hAnsi="Arial"/>
          <w:color w:val="60604B"/>
          <w:sz w:val="22"/>
        </w:rPr>
        <w:t>s</w:t>
      </w:r>
    </w:p>
    <w:p w14:paraId="428D0BD5" w14:textId="3C7FC290" w:rsidR="00BE4049" w:rsidRDefault="00BE4049"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Consider building materials that are sustainable, durable and support the local economy</w:t>
      </w:r>
    </w:p>
    <w:p w14:paraId="0C57E2E9" w14:textId="4103070C" w:rsidR="00BE610C" w:rsidRDefault="00BE610C"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Consider incorporating renewable energy resources (such as solar, biomass or co-generation) as well as daylighting and passive solar when designing new buildings</w:t>
      </w:r>
    </w:p>
    <w:p w14:paraId="39EB3D71" w14:textId="77777777" w:rsidR="00C379D5" w:rsidRPr="00C379D5" w:rsidRDefault="00C379D5" w:rsidP="00167259">
      <w:pPr>
        <w:spacing w:before="240" w:after="60" w:line="276" w:lineRule="auto"/>
        <w:rPr>
          <w:rFonts w:ascii="Arial" w:eastAsia="Cambria" w:hAnsi="Arial"/>
          <w:color w:val="60604B"/>
          <w:sz w:val="22"/>
          <w:u w:val="single"/>
        </w:rPr>
      </w:pPr>
      <w:r w:rsidRPr="00C379D5">
        <w:rPr>
          <w:rFonts w:ascii="Arial" w:eastAsia="Cambria" w:hAnsi="Arial"/>
          <w:color w:val="60604B"/>
          <w:sz w:val="22"/>
          <w:u w:val="single"/>
        </w:rPr>
        <w:t>Energy Measurement &amp; Monitoring</w:t>
      </w:r>
    </w:p>
    <w:p w14:paraId="10A0EE72" w14:textId="520C6F1E"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Tracking real-time energy use in buildings is the best way for building operators to gain the insight necessary to</w:t>
      </w:r>
      <w:r w:rsidR="00E94C7B">
        <w:rPr>
          <w:rFonts w:ascii="Arial" w:eastAsia="Cambria" w:hAnsi="Arial"/>
          <w:color w:val="60604B"/>
          <w:sz w:val="22"/>
        </w:rPr>
        <w:t xml:space="preserve"> improve building performance. </w:t>
      </w:r>
      <w:r w:rsidR="004875F6">
        <w:rPr>
          <w:rFonts w:ascii="Arial" w:eastAsia="Cambria" w:hAnsi="Arial"/>
          <w:color w:val="60604B"/>
          <w:sz w:val="22"/>
        </w:rPr>
        <w:t xml:space="preserve">COCC will work toward separately metered </w:t>
      </w:r>
      <w:r w:rsidRPr="00C379D5">
        <w:rPr>
          <w:rFonts w:ascii="Arial" w:eastAsia="Cambria" w:hAnsi="Arial"/>
          <w:color w:val="60604B"/>
          <w:sz w:val="22"/>
        </w:rPr>
        <w:t>buildings</w:t>
      </w:r>
      <w:r w:rsidR="004875F6">
        <w:rPr>
          <w:rFonts w:ascii="Arial" w:eastAsia="Cambria" w:hAnsi="Arial"/>
          <w:color w:val="60604B"/>
          <w:sz w:val="22"/>
        </w:rPr>
        <w:t xml:space="preserve">. </w:t>
      </w:r>
      <w:r w:rsidRPr="00C379D5">
        <w:rPr>
          <w:rFonts w:ascii="Arial" w:eastAsia="Cambria" w:hAnsi="Arial"/>
          <w:color w:val="60604B"/>
          <w:sz w:val="22"/>
        </w:rPr>
        <w:t>COCC will install sub-meters on a “per-building basis” as funding a</w:t>
      </w:r>
      <w:r w:rsidR="00E94C7B">
        <w:rPr>
          <w:rFonts w:ascii="Arial" w:eastAsia="Cambria" w:hAnsi="Arial"/>
          <w:color w:val="60604B"/>
          <w:sz w:val="22"/>
        </w:rPr>
        <w:t xml:space="preserve">nd resources become available. </w:t>
      </w:r>
      <w:r w:rsidRPr="00C379D5">
        <w:rPr>
          <w:rFonts w:ascii="Arial" w:eastAsia="Cambria" w:hAnsi="Arial"/>
          <w:color w:val="60604B"/>
          <w:sz w:val="22"/>
        </w:rPr>
        <w:t>Utilizing this real-time energy data, COCC will</w:t>
      </w:r>
      <w:r w:rsidR="002448CF">
        <w:rPr>
          <w:rFonts w:ascii="Arial" w:eastAsia="Cambria" w:hAnsi="Arial"/>
          <w:color w:val="60604B"/>
          <w:sz w:val="22"/>
        </w:rPr>
        <w:t xml:space="preserve"> work </w:t>
      </w:r>
      <w:proofErr w:type="gramStart"/>
      <w:r w:rsidR="002448CF">
        <w:rPr>
          <w:rFonts w:ascii="Arial" w:eastAsia="Cambria" w:hAnsi="Arial"/>
          <w:color w:val="60604B"/>
          <w:sz w:val="22"/>
        </w:rPr>
        <w:t>to</w:t>
      </w:r>
      <w:proofErr w:type="gramEnd"/>
      <w:r w:rsidRPr="00C379D5">
        <w:rPr>
          <w:rFonts w:ascii="Arial" w:eastAsia="Cambria" w:hAnsi="Arial"/>
          <w:color w:val="60604B"/>
          <w:sz w:val="22"/>
        </w:rPr>
        <w:t>:</w:t>
      </w:r>
    </w:p>
    <w:p w14:paraId="08E84F74" w14:textId="389F4D7E" w:rsidR="00C379D5" w:rsidRPr="003B236F" w:rsidRDefault="00C379D5" w:rsidP="00BE4049">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3B236F">
        <w:rPr>
          <w:rFonts w:ascii="Arial" w:eastAsia="Cambria" w:hAnsi="Arial"/>
          <w:color w:val="60604B"/>
          <w:sz w:val="22"/>
        </w:rPr>
        <w:t xml:space="preserve">Establish a campus-wide baseline of electricity, natural gas, and water </w:t>
      </w:r>
      <w:r w:rsidR="00E91234" w:rsidRPr="003B236F">
        <w:rPr>
          <w:rFonts w:ascii="Arial" w:eastAsia="Cambria" w:hAnsi="Arial"/>
          <w:color w:val="60604B"/>
          <w:sz w:val="22"/>
        </w:rPr>
        <w:t>consumption</w:t>
      </w:r>
    </w:p>
    <w:p w14:paraId="533CC5EB" w14:textId="77777777" w:rsidR="00C379D5" w:rsidRPr="00C379D5" w:rsidRDefault="00C379D5" w:rsidP="00BE4049">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C379D5">
        <w:rPr>
          <w:rFonts w:ascii="Arial" w:eastAsia="Cambria" w:hAnsi="Arial"/>
          <w:color w:val="60604B"/>
          <w:sz w:val="22"/>
        </w:rPr>
        <w:t>Develop Energy Use Intensity (EUI) ratings for each building on campus</w:t>
      </w:r>
    </w:p>
    <w:p w14:paraId="00C14561" w14:textId="2FEC5D44" w:rsidR="001B3200" w:rsidRDefault="00235CDF" w:rsidP="00ED7ECA">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D</w:t>
      </w:r>
      <w:r w:rsidR="00DA339C">
        <w:rPr>
          <w:rFonts w:ascii="Arial" w:eastAsia="Cambria" w:hAnsi="Arial"/>
          <w:color w:val="60604B"/>
          <w:sz w:val="22"/>
        </w:rPr>
        <w:t xml:space="preserve">evelop </w:t>
      </w:r>
      <w:r w:rsidR="001B3200">
        <w:rPr>
          <w:rFonts w:ascii="Arial" w:eastAsia="Cambria" w:hAnsi="Arial"/>
          <w:color w:val="60604B"/>
          <w:sz w:val="22"/>
        </w:rPr>
        <w:t>a reporting system for data that is clear, concise and useful to both senior management and building O&amp;M staff</w:t>
      </w:r>
    </w:p>
    <w:p w14:paraId="79F0CF4F" w14:textId="77D205A1" w:rsidR="00DF0991" w:rsidRPr="00BE4049" w:rsidRDefault="00DF0991" w:rsidP="00DF0991">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u w:val="single"/>
        </w:rPr>
      </w:pPr>
      <w:r>
        <w:rPr>
          <w:rFonts w:ascii="Arial" w:eastAsia="Cambria" w:hAnsi="Arial"/>
          <w:color w:val="60604B"/>
          <w:sz w:val="22"/>
        </w:rPr>
        <w:t>Conduct energy audits in campus buildings, beginning with the most energy intensive</w:t>
      </w:r>
    </w:p>
    <w:p w14:paraId="6CA7BC54" w14:textId="264E0003" w:rsidR="00DF0991" w:rsidRDefault="00DF0991" w:rsidP="00DF0991">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C379D5">
        <w:rPr>
          <w:rFonts w:ascii="Arial" w:eastAsia="Cambria" w:hAnsi="Arial"/>
          <w:color w:val="60604B"/>
          <w:sz w:val="22"/>
        </w:rPr>
        <w:t>Establish energy efficiency objectives and targets to drive performance improvements</w:t>
      </w:r>
    </w:p>
    <w:p w14:paraId="52A5D2DD" w14:textId="42458D28" w:rsidR="00C379D5" w:rsidRDefault="00C379D5" w:rsidP="00167259">
      <w:pPr>
        <w:spacing w:before="240" w:after="60" w:line="276" w:lineRule="auto"/>
        <w:rPr>
          <w:rFonts w:ascii="Arial" w:eastAsia="Cambria" w:hAnsi="Arial"/>
          <w:color w:val="60604B"/>
          <w:sz w:val="22"/>
          <w:u w:val="single"/>
        </w:rPr>
      </w:pPr>
      <w:r w:rsidRPr="00C379D5">
        <w:rPr>
          <w:rFonts w:ascii="Arial" w:eastAsia="Cambria" w:hAnsi="Arial"/>
          <w:color w:val="60604B"/>
          <w:sz w:val="22"/>
          <w:u w:val="single"/>
        </w:rPr>
        <w:t>Operations and Maintenance</w:t>
      </w:r>
    </w:p>
    <w:p w14:paraId="4AF2147F" w14:textId="523B5920" w:rsidR="00ED7ECA" w:rsidRDefault="00BE4049" w:rsidP="00ED7ECA">
      <w:pPr>
        <w:spacing w:after="200" w:line="276" w:lineRule="auto"/>
        <w:rPr>
          <w:rFonts w:ascii="Arial" w:eastAsia="Cambria" w:hAnsi="Arial"/>
          <w:color w:val="60604B"/>
          <w:sz w:val="22"/>
        </w:rPr>
      </w:pPr>
      <w:r>
        <w:rPr>
          <w:rFonts w:ascii="Arial" w:eastAsia="Cambria" w:hAnsi="Arial"/>
          <w:color w:val="60604B"/>
          <w:sz w:val="22"/>
        </w:rPr>
        <w:t xml:space="preserve">Best practices in building operation and maintenance are </w:t>
      </w:r>
      <w:r w:rsidR="00CB4D04">
        <w:rPr>
          <w:rFonts w:ascii="Arial" w:eastAsia="Cambria" w:hAnsi="Arial"/>
          <w:color w:val="60604B"/>
          <w:sz w:val="22"/>
        </w:rPr>
        <w:t xml:space="preserve">those </w:t>
      </w:r>
      <w:r>
        <w:rPr>
          <w:rFonts w:ascii="Arial" w:eastAsia="Cambria" w:hAnsi="Arial"/>
          <w:color w:val="60604B"/>
          <w:sz w:val="22"/>
        </w:rPr>
        <w:t>specifically designed to produce energy savings while maintaining or enhancing indoor environmental quality and equipment reliability.</w:t>
      </w:r>
      <w:r w:rsidR="00E94C7B">
        <w:rPr>
          <w:rFonts w:ascii="Arial" w:eastAsia="Cambria" w:hAnsi="Arial"/>
          <w:color w:val="60604B"/>
          <w:sz w:val="22"/>
        </w:rPr>
        <w:t xml:space="preserve"> </w:t>
      </w:r>
      <w:r w:rsidR="00602FB3">
        <w:rPr>
          <w:rFonts w:ascii="Arial" w:eastAsia="Cambria" w:hAnsi="Arial"/>
          <w:color w:val="60604B"/>
          <w:sz w:val="22"/>
        </w:rPr>
        <w:t>Estimations show</w:t>
      </w:r>
      <w:r w:rsidR="00102E19">
        <w:rPr>
          <w:rFonts w:ascii="Arial" w:eastAsia="Cambria" w:hAnsi="Arial"/>
          <w:color w:val="60604B"/>
          <w:sz w:val="22"/>
        </w:rPr>
        <w:t xml:space="preserve"> that targeting energy efficiency through O&amp;M programs can </w:t>
      </w:r>
      <w:r w:rsidR="002448CF">
        <w:rPr>
          <w:rFonts w:ascii="Arial" w:eastAsia="Cambria" w:hAnsi="Arial"/>
          <w:color w:val="60604B"/>
          <w:sz w:val="22"/>
        </w:rPr>
        <w:t xml:space="preserve">save 3% to 5% </w:t>
      </w:r>
      <w:r w:rsidR="00102E19">
        <w:rPr>
          <w:rFonts w:ascii="Arial" w:eastAsia="Cambria" w:hAnsi="Arial"/>
          <w:color w:val="60604B"/>
          <w:sz w:val="22"/>
        </w:rPr>
        <w:t xml:space="preserve">on energy bills </w:t>
      </w:r>
      <w:r w:rsidR="002448CF">
        <w:rPr>
          <w:rFonts w:ascii="Arial" w:eastAsia="Cambria" w:hAnsi="Arial"/>
          <w:color w:val="60604B"/>
          <w:sz w:val="22"/>
        </w:rPr>
        <w:t xml:space="preserve">in the first year </w:t>
      </w:r>
      <w:r w:rsidR="00102E19">
        <w:rPr>
          <w:rFonts w:ascii="Arial" w:eastAsia="Cambria" w:hAnsi="Arial"/>
          <w:color w:val="60604B"/>
          <w:sz w:val="22"/>
        </w:rPr>
        <w:t>without a s</w:t>
      </w:r>
      <w:r w:rsidR="00E94C7B">
        <w:rPr>
          <w:rFonts w:ascii="Arial" w:eastAsia="Cambria" w:hAnsi="Arial"/>
          <w:color w:val="60604B"/>
          <w:sz w:val="22"/>
        </w:rPr>
        <w:t xml:space="preserve">ignificant capital investment. </w:t>
      </w:r>
      <w:r>
        <w:rPr>
          <w:rFonts w:ascii="Arial" w:eastAsia="Cambria" w:hAnsi="Arial"/>
          <w:color w:val="60604B"/>
          <w:sz w:val="22"/>
        </w:rPr>
        <w:t xml:space="preserve">COCC will </w:t>
      </w:r>
      <w:r w:rsidR="00102E19">
        <w:rPr>
          <w:rFonts w:ascii="Arial" w:eastAsia="Cambria" w:hAnsi="Arial"/>
          <w:color w:val="60604B"/>
          <w:sz w:val="22"/>
        </w:rPr>
        <w:t xml:space="preserve">seek to incorporate O&amp;M practices that reduce </w:t>
      </w:r>
      <w:proofErr w:type="gramStart"/>
      <w:r w:rsidR="00102E19">
        <w:rPr>
          <w:rFonts w:ascii="Arial" w:eastAsia="Cambria" w:hAnsi="Arial"/>
          <w:color w:val="60604B"/>
          <w:sz w:val="22"/>
        </w:rPr>
        <w:t>COCC’s</w:t>
      </w:r>
      <w:proofErr w:type="gramEnd"/>
      <w:r w:rsidR="00102E19">
        <w:rPr>
          <w:rFonts w:ascii="Arial" w:eastAsia="Cambria" w:hAnsi="Arial"/>
          <w:color w:val="60604B"/>
          <w:sz w:val="22"/>
        </w:rPr>
        <w:t xml:space="preserve"> annual energy-related emissions (heating, cooling, electricity), including</w:t>
      </w:r>
      <w:r w:rsidR="00235CDF">
        <w:rPr>
          <w:rFonts w:ascii="Arial" w:eastAsia="Cambria" w:hAnsi="Arial"/>
          <w:color w:val="60604B"/>
          <w:sz w:val="22"/>
        </w:rPr>
        <w:t>, but not limited to</w:t>
      </w:r>
      <w:r w:rsidR="00102E19">
        <w:rPr>
          <w:rFonts w:ascii="Arial" w:eastAsia="Cambria" w:hAnsi="Arial"/>
          <w:color w:val="60604B"/>
          <w:sz w:val="22"/>
        </w:rPr>
        <w:t xml:space="preserve">: </w:t>
      </w:r>
    </w:p>
    <w:p w14:paraId="5048E59F" w14:textId="28FF3D4F" w:rsidR="002448CF" w:rsidRDefault="002448CF"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Development of Standard Operating Procedures (SOPs) for campus buildings</w:t>
      </w:r>
    </w:p>
    <w:p w14:paraId="7A6B8F32" w14:textId="68E264FB" w:rsidR="00BE4049" w:rsidRPr="00102E19" w:rsidRDefault="001B3200"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102E19">
        <w:rPr>
          <w:rFonts w:ascii="Arial" w:eastAsia="Cambria" w:hAnsi="Arial"/>
          <w:color w:val="60604B"/>
          <w:sz w:val="22"/>
        </w:rPr>
        <w:t xml:space="preserve">Replacing old equipment and systems with new, </w:t>
      </w:r>
      <w:r w:rsidR="003B236F">
        <w:rPr>
          <w:rFonts w:ascii="Arial" w:eastAsia="Cambria" w:hAnsi="Arial"/>
          <w:color w:val="60604B"/>
          <w:sz w:val="22"/>
        </w:rPr>
        <w:t xml:space="preserve">energy </w:t>
      </w:r>
      <w:r w:rsidRPr="00102E19">
        <w:rPr>
          <w:rFonts w:ascii="Arial" w:eastAsia="Cambria" w:hAnsi="Arial"/>
          <w:color w:val="60604B"/>
          <w:sz w:val="22"/>
        </w:rPr>
        <w:t>efficient technologies</w:t>
      </w:r>
    </w:p>
    <w:p w14:paraId="2792273D" w14:textId="041DBED0" w:rsidR="001124CF" w:rsidRDefault="001124CF" w:rsidP="00C379D5">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Develop</w:t>
      </w:r>
      <w:r w:rsidR="001A7B55">
        <w:rPr>
          <w:rFonts w:ascii="Arial" w:eastAsia="Cambria" w:hAnsi="Arial"/>
          <w:color w:val="60604B"/>
          <w:sz w:val="22"/>
        </w:rPr>
        <w:t>ing</w:t>
      </w:r>
      <w:r>
        <w:rPr>
          <w:rFonts w:ascii="Arial" w:eastAsia="Cambria" w:hAnsi="Arial"/>
          <w:color w:val="60604B"/>
          <w:sz w:val="22"/>
        </w:rPr>
        <w:t xml:space="preserve"> holiday setback schedules for unoccupied periods</w:t>
      </w:r>
    </w:p>
    <w:p w14:paraId="152BE13B" w14:textId="12183F1B" w:rsidR="00600213" w:rsidRPr="00600213" w:rsidRDefault="00102E19" w:rsidP="00600213">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102E19">
        <w:rPr>
          <w:rFonts w:ascii="Arial" w:eastAsia="Cambria" w:hAnsi="Arial"/>
          <w:color w:val="60604B"/>
          <w:sz w:val="22"/>
        </w:rPr>
        <w:t>Utilizing controls and sensors for indoor and outdoor lighting</w:t>
      </w:r>
    </w:p>
    <w:p w14:paraId="4CD49A54" w14:textId="1047D646" w:rsidR="00C379D5" w:rsidRDefault="00C379D5" w:rsidP="00167259">
      <w:pPr>
        <w:spacing w:before="240" w:after="60" w:line="276" w:lineRule="auto"/>
        <w:rPr>
          <w:rFonts w:ascii="Arial" w:eastAsia="Cambria" w:hAnsi="Arial"/>
          <w:color w:val="60604B"/>
          <w:sz w:val="22"/>
          <w:u w:val="single"/>
        </w:rPr>
      </w:pPr>
      <w:r w:rsidRPr="00C379D5">
        <w:rPr>
          <w:rFonts w:ascii="Arial" w:eastAsia="Cambria" w:hAnsi="Arial"/>
          <w:color w:val="60604B"/>
          <w:sz w:val="22"/>
          <w:u w:val="single"/>
        </w:rPr>
        <w:t>Building Operator and Occupant Training</w:t>
      </w:r>
    </w:p>
    <w:p w14:paraId="04E7C272" w14:textId="747F7368" w:rsidR="001B3200" w:rsidRPr="00C379D5" w:rsidRDefault="001B3200" w:rsidP="00C379D5">
      <w:pPr>
        <w:spacing w:after="200" w:line="276" w:lineRule="auto"/>
        <w:rPr>
          <w:rFonts w:ascii="Arial" w:eastAsia="Cambria" w:hAnsi="Arial"/>
          <w:color w:val="60604B"/>
          <w:sz w:val="22"/>
        </w:rPr>
      </w:pPr>
      <w:r>
        <w:rPr>
          <w:rFonts w:ascii="Arial" w:eastAsia="Cambria" w:hAnsi="Arial"/>
          <w:color w:val="60604B"/>
          <w:sz w:val="22"/>
        </w:rPr>
        <w:t>Training for both building operators and occupants is an essential strategy for ensuring energy efficient best practices are susta</w:t>
      </w:r>
      <w:r w:rsidR="00602FB3">
        <w:rPr>
          <w:rFonts w:ascii="Arial" w:eastAsia="Cambria" w:hAnsi="Arial"/>
          <w:color w:val="60604B"/>
          <w:sz w:val="22"/>
        </w:rPr>
        <w:t xml:space="preserve">ined and continually improved. </w:t>
      </w:r>
      <w:r>
        <w:rPr>
          <w:rFonts w:ascii="Arial" w:eastAsia="Cambria" w:hAnsi="Arial"/>
          <w:color w:val="60604B"/>
          <w:sz w:val="22"/>
        </w:rPr>
        <w:t>COCC will:</w:t>
      </w:r>
    </w:p>
    <w:p w14:paraId="1331776A" w14:textId="601E2E34" w:rsidR="00C379D5" w:rsidRPr="001B3200" w:rsidRDefault="00235CDF" w:rsidP="00B50590">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 xml:space="preserve">Educate and </w:t>
      </w:r>
      <w:r w:rsidR="00C379D5" w:rsidRPr="001B3200">
        <w:rPr>
          <w:rFonts w:ascii="Arial" w:eastAsia="Cambria" w:hAnsi="Arial"/>
          <w:color w:val="60604B"/>
          <w:sz w:val="22"/>
        </w:rPr>
        <w:t>train the campus community in methods to support the goals stated above</w:t>
      </w:r>
    </w:p>
    <w:p w14:paraId="1167309A" w14:textId="7AE7152B" w:rsidR="00C379D5" w:rsidRDefault="00C379D5" w:rsidP="001C40A6">
      <w:pPr>
        <w:spacing w:before="240" w:after="60" w:line="276" w:lineRule="auto"/>
        <w:rPr>
          <w:rFonts w:ascii="Arial" w:eastAsia="Cambria" w:hAnsi="Arial"/>
          <w:color w:val="60604B"/>
          <w:sz w:val="22"/>
          <w:u w:val="single"/>
        </w:rPr>
      </w:pPr>
      <w:r w:rsidRPr="00C379D5">
        <w:rPr>
          <w:rFonts w:ascii="Arial" w:eastAsia="Cambria" w:hAnsi="Arial"/>
          <w:color w:val="60604B"/>
          <w:sz w:val="22"/>
          <w:u w:val="single"/>
        </w:rPr>
        <w:t>Outreach &amp; Education</w:t>
      </w:r>
    </w:p>
    <w:p w14:paraId="0E2401E5" w14:textId="68C2CEEB" w:rsidR="001C40A6" w:rsidRPr="00C379D5" w:rsidRDefault="001C40A6" w:rsidP="001C40A6">
      <w:pPr>
        <w:spacing w:after="200" w:line="276" w:lineRule="auto"/>
        <w:rPr>
          <w:rFonts w:ascii="Arial" w:eastAsia="Cambria" w:hAnsi="Arial"/>
          <w:color w:val="60604B"/>
          <w:sz w:val="22"/>
        </w:rPr>
      </w:pPr>
      <w:r>
        <w:rPr>
          <w:rFonts w:ascii="Arial" w:eastAsia="Cambria" w:hAnsi="Arial"/>
          <w:color w:val="60604B"/>
          <w:sz w:val="22"/>
        </w:rPr>
        <w:t>COCC</w:t>
      </w:r>
      <w:r w:rsidR="00ED7ECA">
        <w:rPr>
          <w:rFonts w:ascii="Arial" w:eastAsia="Cambria" w:hAnsi="Arial"/>
          <w:color w:val="60604B"/>
          <w:sz w:val="22"/>
        </w:rPr>
        <w:t xml:space="preserve"> is committed to </w:t>
      </w:r>
      <w:r w:rsidR="00343C10">
        <w:rPr>
          <w:rFonts w:ascii="Arial" w:eastAsia="Cambria" w:hAnsi="Arial"/>
          <w:color w:val="60604B"/>
          <w:sz w:val="22"/>
        </w:rPr>
        <w:t xml:space="preserve">maintaining </w:t>
      </w:r>
      <w:r>
        <w:rPr>
          <w:rFonts w:ascii="Arial" w:eastAsia="Cambria" w:hAnsi="Arial"/>
          <w:color w:val="60604B"/>
          <w:sz w:val="22"/>
        </w:rPr>
        <w:t xml:space="preserve">transparency in </w:t>
      </w:r>
      <w:r w:rsidR="00ED7ECA">
        <w:rPr>
          <w:rFonts w:ascii="Arial" w:eastAsia="Cambria" w:hAnsi="Arial"/>
          <w:color w:val="60604B"/>
          <w:sz w:val="22"/>
        </w:rPr>
        <w:t xml:space="preserve">relation to </w:t>
      </w:r>
      <w:r>
        <w:rPr>
          <w:rFonts w:ascii="Arial" w:eastAsia="Cambria" w:hAnsi="Arial"/>
          <w:color w:val="60604B"/>
          <w:sz w:val="22"/>
        </w:rPr>
        <w:t xml:space="preserve">our efforts to meet the </w:t>
      </w:r>
      <w:r w:rsidR="00E94C7B">
        <w:rPr>
          <w:rFonts w:ascii="Arial" w:eastAsia="Cambria" w:hAnsi="Arial"/>
          <w:color w:val="60604B"/>
          <w:sz w:val="22"/>
        </w:rPr>
        <w:t xml:space="preserve">goals outlined in this policy. </w:t>
      </w:r>
      <w:r w:rsidR="00343C10">
        <w:rPr>
          <w:rFonts w:ascii="Arial" w:eastAsia="Cambria" w:hAnsi="Arial"/>
          <w:color w:val="60604B"/>
          <w:sz w:val="22"/>
        </w:rPr>
        <w:t xml:space="preserve">To support transparency, </w:t>
      </w:r>
      <w:r w:rsidR="00ED7ECA">
        <w:rPr>
          <w:rFonts w:ascii="Arial" w:eastAsia="Cambria" w:hAnsi="Arial"/>
          <w:color w:val="60604B"/>
          <w:sz w:val="22"/>
        </w:rPr>
        <w:t xml:space="preserve">COCC will: </w:t>
      </w:r>
    </w:p>
    <w:p w14:paraId="5CA582AD" w14:textId="6A060950" w:rsidR="00343C10" w:rsidRDefault="00ED7ECA" w:rsidP="00E66F1E">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lastRenderedPageBreak/>
        <w:t xml:space="preserve">Establish regular outreach to the campus community to communicate progress in reaching sustainability goals </w:t>
      </w:r>
    </w:p>
    <w:p w14:paraId="41A8DDFF" w14:textId="0708322A" w:rsidR="00343C10" w:rsidRDefault="00343C10" w:rsidP="00343C10">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Establish procedures whereby members of the campus community can share ideas and submit feedback related to COCC’s sustainability and SEM efforts</w:t>
      </w:r>
    </w:p>
    <w:p w14:paraId="607920F0" w14:textId="40A97A7E" w:rsidR="00806670" w:rsidRPr="00C379D5" w:rsidRDefault="00806670" w:rsidP="00806670">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sidRPr="00C379D5">
        <w:rPr>
          <w:rFonts w:ascii="Arial" w:eastAsia="Cambria" w:hAnsi="Arial"/>
          <w:color w:val="60604B"/>
          <w:sz w:val="22"/>
        </w:rPr>
        <w:t xml:space="preserve">Maintain </w:t>
      </w:r>
      <w:r>
        <w:rPr>
          <w:rFonts w:ascii="Arial" w:eastAsia="Cambria" w:hAnsi="Arial"/>
          <w:color w:val="60604B"/>
          <w:sz w:val="22"/>
        </w:rPr>
        <w:t xml:space="preserve">an </w:t>
      </w:r>
      <w:r w:rsidRPr="00C379D5">
        <w:rPr>
          <w:rFonts w:ascii="Arial" w:eastAsia="Cambria" w:hAnsi="Arial"/>
          <w:color w:val="60604B"/>
          <w:sz w:val="22"/>
        </w:rPr>
        <w:t xml:space="preserve">active </w:t>
      </w:r>
      <w:r>
        <w:rPr>
          <w:rFonts w:ascii="Arial" w:eastAsia="Cambria" w:hAnsi="Arial"/>
          <w:color w:val="60604B"/>
          <w:sz w:val="22"/>
        </w:rPr>
        <w:t xml:space="preserve">Energy Team </w:t>
      </w:r>
      <w:r w:rsidR="00A8016E">
        <w:rPr>
          <w:rFonts w:ascii="Arial" w:eastAsia="Cambria" w:hAnsi="Arial"/>
          <w:color w:val="60604B"/>
          <w:sz w:val="22"/>
        </w:rPr>
        <w:t>and Executive S</w:t>
      </w:r>
      <w:r w:rsidR="002448CF">
        <w:rPr>
          <w:rFonts w:ascii="Arial" w:eastAsia="Cambria" w:hAnsi="Arial"/>
          <w:color w:val="60604B"/>
          <w:sz w:val="22"/>
        </w:rPr>
        <w:t xml:space="preserve">ponsor </w:t>
      </w:r>
      <w:r w:rsidR="00C75FC8">
        <w:rPr>
          <w:rFonts w:ascii="Arial" w:eastAsia="Cambria" w:hAnsi="Arial"/>
          <w:color w:val="60604B"/>
          <w:sz w:val="22"/>
        </w:rPr>
        <w:t xml:space="preserve">in the Energy Trust of Oregon SEM program </w:t>
      </w:r>
      <w:r>
        <w:rPr>
          <w:rFonts w:ascii="Arial" w:eastAsia="Cambria" w:hAnsi="Arial"/>
          <w:color w:val="60604B"/>
          <w:sz w:val="22"/>
        </w:rPr>
        <w:t>to facilitate participation in energy-related</w:t>
      </w:r>
      <w:r w:rsidR="00066FE7">
        <w:rPr>
          <w:rFonts w:ascii="Arial" w:eastAsia="Cambria" w:hAnsi="Arial"/>
          <w:color w:val="60604B"/>
          <w:sz w:val="22"/>
        </w:rPr>
        <w:t xml:space="preserve"> decision making</w:t>
      </w:r>
      <w:r>
        <w:rPr>
          <w:rFonts w:ascii="Arial" w:eastAsia="Cambria" w:hAnsi="Arial"/>
          <w:color w:val="60604B"/>
          <w:sz w:val="22"/>
        </w:rPr>
        <w:t xml:space="preserve"> and ensur</w:t>
      </w:r>
      <w:r w:rsidR="009B359F">
        <w:rPr>
          <w:rFonts w:ascii="Arial" w:eastAsia="Cambria" w:hAnsi="Arial"/>
          <w:color w:val="60604B"/>
          <w:sz w:val="22"/>
        </w:rPr>
        <w:t>e</w:t>
      </w:r>
      <w:r>
        <w:rPr>
          <w:rFonts w:ascii="Arial" w:eastAsia="Cambria" w:hAnsi="Arial"/>
          <w:color w:val="60604B"/>
          <w:sz w:val="22"/>
        </w:rPr>
        <w:t xml:space="preserve"> effective implementation of this energy policy</w:t>
      </w:r>
    </w:p>
    <w:p w14:paraId="71AA5E6B" w14:textId="61469F8D" w:rsidR="00C379D5" w:rsidRDefault="00475DE9" w:rsidP="00E66F1E">
      <w:pPr>
        <w:numPr>
          <w:ilvl w:val="0"/>
          <w:numId w:val="3"/>
        </w:numPr>
        <w:overflowPunct w:val="0"/>
        <w:autoSpaceDE w:val="0"/>
        <w:autoSpaceDN w:val="0"/>
        <w:adjustRightInd w:val="0"/>
        <w:spacing w:after="120" w:line="276" w:lineRule="auto"/>
        <w:textAlignment w:val="baseline"/>
        <w:rPr>
          <w:rFonts w:ascii="Arial" w:eastAsia="Cambria" w:hAnsi="Arial"/>
          <w:color w:val="60604B"/>
          <w:sz w:val="22"/>
        </w:rPr>
      </w:pPr>
      <w:r>
        <w:rPr>
          <w:rFonts w:ascii="Arial" w:eastAsia="Cambria" w:hAnsi="Arial"/>
          <w:color w:val="60604B"/>
          <w:sz w:val="22"/>
        </w:rPr>
        <w:t>Develop an effective infrastructure for communicating susta</w:t>
      </w:r>
      <w:r w:rsidR="00343C10">
        <w:rPr>
          <w:rFonts w:ascii="Arial" w:eastAsia="Cambria" w:hAnsi="Arial"/>
          <w:color w:val="60604B"/>
          <w:sz w:val="22"/>
        </w:rPr>
        <w:t>inability and SEM best practices and resources t</w:t>
      </w:r>
      <w:r>
        <w:rPr>
          <w:rFonts w:ascii="Arial" w:eastAsia="Cambria" w:hAnsi="Arial"/>
          <w:color w:val="60604B"/>
          <w:sz w:val="22"/>
        </w:rPr>
        <w:t>o inspire the widespread adoption of these practices by the campus community</w:t>
      </w:r>
    </w:p>
    <w:p w14:paraId="69361F03" w14:textId="7508AD98" w:rsidR="00C379D5" w:rsidRDefault="00C379D5" w:rsidP="00167259">
      <w:pPr>
        <w:spacing w:before="240" w:after="60" w:line="276" w:lineRule="auto"/>
        <w:rPr>
          <w:rFonts w:ascii="Arial" w:eastAsia="Cambria" w:hAnsi="Arial"/>
          <w:color w:val="60604B"/>
          <w:sz w:val="22"/>
          <w:u w:val="single"/>
        </w:rPr>
      </w:pPr>
      <w:r w:rsidRPr="00C379D5">
        <w:rPr>
          <w:rFonts w:ascii="Arial" w:eastAsia="Cambria" w:hAnsi="Arial"/>
          <w:color w:val="60604B"/>
          <w:sz w:val="22"/>
          <w:u w:val="single"/>
        </w:rPr>
        <w:t>Transportation</w:t>
      </w:r>
    </w:p>
    <w:p w14:paraId="68F887B1" w14:textId="52D4BADF" w:rsidR="001C40A6" w:rsidRPr="001C40A6" w:rsidRDefault="00806670" w:rsidP="001C40A6">
      <w:pPr>
        <w:spacing w:after="200" w:line="276" w:lineRule="auto"/>
        <w:rPr>
          <w:rFonts w:ascii="Arial" w:eastAsia="Cambria" w:hAnsi="Arial"/>
          <w:color w:val="60604B"/>
          <w:sz w:val="22"/>
        </w:rPr>
      </w:pPr>
      <w:r>
        <w:rPr>
          <w:rFonts w:ascii="Arial" w:eastAsia="Cambria" w:hAnsi="Arial"/>
          <w:color w:val="60604B"/>
          <w:sz w:val="22"/>
        </w:rPr>
        <w:t>To minimize the impact of transportation on our campus-wide emissions, COCC will:</w:t>
      </w:r>
    </w:p>
    <w:p w14:paraId="3E02831F" w14:textId="77777777" w:rsidR="00993D36" w:rsidRPr="00993D36" w:rsidRDefault="00993D36" w:rsidP="00993D36">
      <w:pPr>
        <w:pStyle w:val="ListParagraph"/>
        <w:numPr>
          <w:ilvl w:val="0"/>
          <w:numId w:val="6"/>
        </w:numPr>
        <w:spacing w:before="240" w:after="120" w:line="276" w:lineRule="auto"/>
        <w:rPr>
          <w:rFonts w:ascii="Arial" w:eastAsia="Cambria" w:hAnsi="Arial"/>
          <w:color w:val="60604B"/>
          <w:sz w:val="22"/>
        </w:rPr>
      </w:pPr>
      <w:r>
        <w:rPr>
          <w:rFonts w:ascii="Arial" w:eastAsia="Cambria" w:hAnsi="Arial"/>
          <w:color w:val="60604B"/>
          <w:sz w:val="22"/>
        </w:rPr>
        <w:t>Encourage and incentivize alternative forms of transportation for students, faculty and staff</w:t>
      </w:r>
    </w:p>
    <w:p w14:paraId="4FA5643F" w14:textId="77777777" w:rsidR="00993D36" w:rsidRDefault="00993D36" w:rsidP="00993D36">
      <w:pPr>
        <w:pStyle w:val="ListParagraph"/>
        <w:numPr>
          <w:ilvl w:val="0"/>
          <w:numId w:val="6"/>
        </w:numPr>
        <w:spacing w:before="240" w:after="120" w:line="276" w:lineRule="auto"/>
        <w:rPr>
          <w:rFonts w:ascii="Arial" w:eastAsia="Cambria" w:hAnsi="Arial"/>
          <w:color w:val="60604B"/>
          <w:sz w:val="22"/>
        </w:rPr>
      </w:pPr>
      <w:r>
        <w:rPr>
          <w:rFonts w:ascii="Arial" w:eastAsia="Cambria" w:hAnsi="Arial"/>
          <w:color w:val="60604B"/>
          <w:sz w:val="22"/>
        </w:rPr>
        <w:t>Work to right-size the campus fleet after consideration of driver and vehicle requirements</w:t>
      </w:r>
    </w:p>
    <w:p w14:paraId="04205DDA" w14:textId="782876B2" w:rsidR="00993D36" w:rsidRDefault="00993D36" w:rsidP="00993D36">
      <w:pPr>
        <w:pStyle w:val="ListParagraph"/>
        <w:numPr>
          <w:ilvl w:val="0"/>
          <w:numId w:val="6"/>
        </w:numPr>
        <w:spacing w:before="240" w:after="120" w:line="276" w:lineRule="auto"/>
        <w:rPr>
          <w:rFonts w:ascii="Arial" w:eastAsia="Cambria" w:hAnsi="Arial"/>
          <w:color w:val="60604B"/>
          <w:sz w:val="22"/>
        </w:rPr>
      </w:pPr>
      <w:r>
        <w:rPr>
          <w:rFonts w:ascii="Arial" w:eastAsia="Cambria" w:hAnsi="Arial"/>
          <w:color w:val="60604B"/>
          <w:sz w:val="22"/>
        </w:rPr>
        <w:t xml:space="preserve">Prioritize fuel efficiency and </w:t>
      </w:r>
      <w:r w:rsidR="00602FB3">
        <w:rPr>
          <w:rFonts w:ascii="Arial" w:eastAsia="Cambria" w:hAnsi="Arial"/>
          <w:color w:val="60604B"/>
          <w:sz w:val="22"/>
        </w:rPr>
        <w:t xml:space="preserve">reduced </w:t>
      </w:r>
      <w:r>
        <w:rPr>
          <w:rFonts w:ascii="Arial" w:eastAsia="Cambria" w:hAnsi="Arial"/>
          <w:color w:val="60604B"/>
          <w:sz w:val="22"/>
        </w:rPr>
        <w:t xml:space="preserve">greenhouse gas emissions </w:t>
      </w:r>
      <w:r w:rsidR="00602FB3">
        <w:rPr>
          <w:rFonts w:ascii="Arial" w:eastAsia="Cambria" w:hAnsi="Arial"/>
          <w:color w:val="60604B"/>
          <w:sz w:val="22"/>
        </w:rPr>
        <w:t>when</w:t>
      </w:r>
      <w:r>
        <w:rPr>
          <w:rFonts w:ascii="Arial" w:eastAsia="Cambria" w:hAnsi="Arial"/>
          <w:color w:val="60604B"/>
          <w:sz w:val="22"/>
        </w:rPr>
        <w:t xml:space="preserve"> purchasing </w:t>
      </w:r>
      <w:r w:rsidR="00602FB3">
        <w:rPr>
          <w:rFonts w:ascii="Arial" w:eastAsia="Cambria" w:hAnsi="Arial"/>
          <w:color w:val="60604B"/>
          <w:sz w:val="22"/>
        </w:rPr>
        <w:t>new vehicles</w:t>
      </w:r>
      <w:r>
        <w:rPr>
          <w:rFonts w:ascii="Arial" w:eastAsia="Cambria" w:hAnsi="Arial"/>
          <w:color w:val="60604B"/>
          <w:sz w:val="22"/>
        </w:rPr>
        <w:t xml:space="preserve"> wherever technically and economically feasible</w:t>
      </w:r>
    </w:p>
    <w:p w14:paraId="3C99384B" w14:textId="25DA92A5" w:rsidR="00993D36" w:rsidRDefault="00993D36" w:rsidP="00993D36">
      <w:pPr>
        <w:pStyle w:val="ListParagraph"/>
        <w:numPr>
          <w:ilvl w:val="0"/>
          <w:numId w:val="6"/>
        </w:numPr>
        <w:spacing w:before="240" w:after="120" w:line="276" w:lineRule="auto"/>
        <w:rPr>
          <w:rFonts w:ascii="Arial" w:eastAsia="Cambria" w:hAnsi="Arial"/>
          <w:color w:val="60604B"/>
          <w:sz w:val="22"/>
        </w:rPr>
      </w:pPr>
      <w:r>
        <w:rPr>
          <w:rFonts w:ascii="Arial" w:eastAsia="Cambria" w:hAnsi="Arial"/>
          <w:color w:val="60604B"/>
          <w:sz w:val="22"/>
        </w:rPr>
        <w:t>Increase the number of Battery Electric Vehicles (BEVs) and Plug-in Hybrid Electric Vehicles (PHEVs) in the campus fleet</w:t>
      </w:r>
    </w:p>
    <w:p w14:paraId="00ABB2FF" w14:textId="22CC452D" w:rsidR="00993D36" w:rsidRPr="00F40BD8" w:rsidRDefault="003C7876" w:rsidP="00993D36">
      <w:pPr>
        <w:pStyle w:val="ListParagraph"/>
        <w:numPr>
          <w:ilvl w:val="0"/>
          <w:numId w:val="6"/>
        </w:numPr>
        <w:spacing w:before="240" w:after="120" w:line="276" w:lineRule="auto"/>
        <w:rPr>
          <w:rFonts w:ascii="Arial" w:eastAsia="Cambria" w:hAnsi="Arial"/>
          <w:color w:val="60604B"/>
          <w:sz w:val="22"/>
        </w:rPr>
      </w:pPr>
      <w:r>
        <w:rPr>
          <w:rFonts w:ascii="Arial" w:eastAsia="Cambria" w:hAnsi="Arial"/>
          <w:color w:val="60604B"/>
          <w:sz w:val="22"/>
        </w:rPr>
        <w:t>Work to i</w:t>
      </w:r>
      <w:r w:rsidR="00993D36">
        <w:rPr>
          <w:rFonts w:ascii="Arial" w:eastAsia="Cambria" w:hAnsi="Arial"/>
          <w:color w:val="60604B"/>
          <w:sz w:val="22"/>
        </w:rPr>
        <w:t>ncrease the number of electric vehicle charging stations across all four campuses</w:t>
      </w:r>
    </w:p>
    <w:p w14:paraId="33FFBC4D"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Communication</w:t>
      </w:r>
    </w:p>
    <w:p w14:paraId="0D2F30BA" w14:textId="70354A68" w:rsidR="00925397" w:rsidRDefault="00BE610C" w:rsidP="00C379D5">
      <w:pPr>
        <w:spacing w:after="200" w:line="276" w:lineRule="auto"/>
        <w:rPr>
          <w:rFonts w:ascii="Arial" w:eastAsia="Cambria" w:hAnsi="Arial"/>
          <w:color w:val="60604B"/>
          <w:sz w:val="22"/>
        </w:rPr>
      </w:pPr>
      <w:r>
        <w:rPr>
          <w:rFonts w:ascii="Arial" w:eastAsia="Cambria" w:hAnsi="Arial"/>
          <w:color w:val="60604B"/>
          <w:sz w:val="22"/>
        </w:rPr>
        <w:t xml:space="preserve">COCC recognizes that faculty, staff and student support of our policy and goals </w:t>
      </w:r>
      <w:r w:rsidR="00E76857">
        <w:rPr>
          <w:rFonts w:ascii="Arial" w:eastAsia="Cambria" w:hAnsi="Arial"/>
          <w:color w:val="60604B"/>
          <w:sz w:val="22"/>
        </w:rPr>
        <w:t>is the</w:t>
      </w:r>
      <w:r w:rsidR="00E94C7B">
        <w:rPr>
          <w:rFonts w:ascii="Arial" w:eastAsia="Cambria" w:hAnsi="Arial"/>
          <w:color w:val="60604B"/>
          <w:sz w:val="22"/>
        </w:rPr>
        <w:t xml:space="preserve"> key to our success. </w:t>
      </w:r>
      <w:r w:rsidR="00925397">
        <w:rPr>
          <w:rFonts w:ascii="Arial" w:eastAsia="Cambria" w:hAnsi="Arial"/>
          <w:color w:val="60604B"/>
          <w:sz w:val="22"/>
        </w:rPr>
        <w:t xml:space="preserve">As such, COCC will make significant efforts to communicate the policy to all </w:t>
      </w:r>
      <w:r w:rsidR="00E94C7B">
        <w:rPr>
          <w:rFonts w:ascii="Arial" w:eastAsia="Cambria" w:hAnsi="Arial"/>
          <w:color w:val="60604B"/>
          <w:sz w:val="22"/>
        </w:rPr>
        <w:t xml:space="preserve">employees on an annual basis. </w:t>
      </w:r>
      <w:r w:rsidR="00925397">
        <w:rPr>
          <w:rFonts w:ascii="Arial" w:eastAsia="Cambria" w:hAnsi="Arial"/>
          <w:color w:val="60604B"/>
          <w:sz w:val="22"/>
        </w:rPr>
        <w:t xml:space="preserve">The policy will also be available on the COCC website as well as our employee intranet.  </w:t>
      </w:r>
    </w:p>
    <w:p w14:paraId="4F6D3C78" w14:textId="77777777" w:rsidR="00C379D5" w:rsidRPr="00C379D5" w:rsidRDefault="00C379D5" w:rsidP="00C379D5">
      <w:pPr>
        <w:keepNext/>
        <w:keepLines/>
        <w:overflowPunct w:val="0"/>
        <w:autoSpaceDE w:val="0"/>
        <w:autoSpaceDN w:val="0"/>
        <w:adjustRightInd w:val="0"/>
        <w:spacing w:before="200" w:after="120" w:line="276" w:lineRule="auto"/>
        <w:textAlignment w:val="baseline"/>
        <w:outlineLvl w:val="1"/>
        <w:rPr>
          <w:rFonts w:ascii="Arial" w:eastAsia="MS Gothic" w:hAnsi="Arial"/>
          <w:b/>
          <w:bCs/>
          <w:color w:val="006595"/>
          <w:sz w:val="26"/>
          <w:szCs w:val="26"/>
        </w:rPr>
      </w:pPr>
      <w:r w:rsidRPr="00C379D5">
        <w:rPr>
          <w:rFonts w:ascii="Arial" w:eastAsia="MS Gothic" w:hAnsi="Arial"/>
          <w:b/>
          <w:bCs/>
          <w:color w:val="006595"/>
          <w:sz w:val="26"/>
          <w:szCs w:val="26"/>
        </w:rPr>
        <w:t>Review</w:t>
      </w:r>
    </w:p>
    <w:p w14:paraId="2CB5AAF3" w14:textId="1F5B864E" w:rsidR="00C379D5" w:rsidRPr="00C379D5" w:rsidRDefault="00C379D5" w:rsidP="00C379D5">
      <w:pPr>
        <w:spacing w:after="200" w:line="276" w:lineRule="auto"/>
        <w:rPr>
          <w:rFonts w:ascii="Arial" w:eastAsia="Cambria" w:hAnsi="Arial"/>
          <w:color w:val="60604B"/>
          <w:sz w:val="22"/>
        </w:rPr>
      </w:pPr>
      <w:r w:rsidRPr="00C379D5">
        <w:rPr>
          <w:rFonts w:ascii="Arial" w:eastAsia="Cambria" w:hAnsi="Arial"/>
          <w:color w:val="60604B"/>
          <w:sz w:val="22"/>
        </w:rPr>
        <w:t xml:space="preserve">This policy will be reviewed and updated </w:t>
      </w:r>
      <w:r w:rsidR="002448CF">
        <w:rPr>
          <w:rFonts w:ascii="Arial" w:eastAsia="Cambria" w:hAnsi="Arial"/>
          <w:color w:val="60604B"/>
          <w:sz w:val="22"/>
        </w:rPr>
        <w:t xml:space="preserve">on an annual basis by the Energy Team, </w:t>
      </w:r>
      <w:r w:rsidRPr="00C379D5">
        <w:rPr>
          <w:rFonts w:ascii="Arial" w:eastAsia="Cambria" w:hAnsi="Arial"/>
          <w:color w:val="60604B"/>
          <w:sz w:val="22"/>
        </w:rPr>
        <w:t xml:space="preserve">to ensure </w:t>
      </w:r>
      <w:r w:rsidR="001C40A6">
        <w:rPr>
          <w:rFonts w:ascii="Arial" w:eastAsia="Cambria" w:hAnsi="Arial"/>
          <w:color w:val="60604B"/>
          <w:sz w:val="22"/>
        </w:rPr>
        <w:t xml:space="preserve">it </w:t>
      </w:r>
      <w:r w:rsidRPr="00C379D5">
        <w:rPr>
          <w:rFonts w:ascii="Arial" w:eastAsia="Cambria" w:hAnsi="Arial"/>
          <w:color w:val="60604B"/>
          <w:sz w:val="22"/>
        </w:rPr>
        <w:t>utilizes the best available energy management techniques and technologies to drive continuous improvement in operational efficiency across COCC’s campus</w:t>
      </w:r>
      <w:r w:rsidR="001A7B55">
        <w:rPr>
          <w:rFonts w:ascii="Arial" w:eastAsia="Cambria" w:hAnsi="Arial"/>
          <w:color w:val="60604B"/>
          <w:sz w:val="22"/>
        </w:rPr>
        <w:t>es</w:t>
      </w:r>
      <w:r w:rsidRPr="00C379D5">
        <w:rPr>
          <w:rFonts w:ascii="Arial" w:eastAsia="Cambria" w:hAnsi="Arial"/>
          <w:color w:val="60604B"/>
          <w:sz w:val="22"/>
        </w:rPr>
        <w:t>.</w:t>
      </w:r>
    </w:p>
    <w:p w14:paraId="61EFC818" w14:textId="77777777" w:rsidR="003F38C3" w:rsidRPr="00C379D5" w:rsidRDefault="003F38C3" w:rsidP="00C379D5">
      <w:pPr>
        <w:spacing w:after="200" w:line="276" w:lineRule="auto"/>
        <w:rPr>
          <w:rFonts w:ascii="Arial" w:eastAsia="Cambria" w:hAnsi="Arial"/>
          <w:color w:val="60604B"/>
          <w:sz w:val="22"/>
        </w:rPr>
      </w:pPr>
    </w:p>
    <w:p w14:paraId="0130E486" w14:textId="2F35CCA2" w:rsidR="00C379D5" w:rsidRPr="00C379D5" w:rsidRDefault="00C379D5" w:rsidP="00C379D5">
      <w:pPr>
        <w:pBdr>
          <w:top w:val="single" w:sz="8" w:space="1" w:color="auto"/>
        </w:pBdr>
        <w:spacing w:after="200" w:line="276" w:lineRule="auto"/>
        <w:rPr>
          <w:rFonts w:ascii="Arial" w:eastAsia="Cambria" w:hAnsi="Arial" w:cs="Arial"/>
          <w:color w:val="60604B"/>
          <w:sz w:val="22"/>
        </w:rPr>
      </w:pPr>
      <w:r w:rsidRPr="00C379D5">
        <w:rPr>
          <w:rFonts w:ascii="Arial" w:eastAsia="Cambria" w:hAnsi="Arial" w:cs="Arial"/>
          <w:iCs/>
          <w:color w:val="60604B"/>
          <w:sz w:val="22"/>
        </w:rPr>
        <w:t>Name</w:t>
      </w:r>
      <w:r w:rsidRPr="00C379D5">
        <w:rPr>
          <w:rFonts w:ascii="Arial" w:eastAsia="Cambria" w:hAnsi="Arial" w:cs="Arial"/>
          <w:color w:val="60604B"/>
          <w:sz w:val="22"/>
        </w:rPr>
        <w:tab/>
      </w:r>
      <w:r w:rsidR="003F38C3">
        <w:rPr>
          <w:rFonts w:ascii="Arial" w:eastAsia="Cambria" w:hAnsi="Arial" w:cs="Arial"/>
          <w:color w:val="60604B"/>
          <w:sz w:val="22"/>
        </w:rPr>
        <w:t xml:space="preserve">            </w:t>
      </w:r>
      <w:r w:rsidR="003F38C3">
        <w:rPr>
          <w:rFonts w:ascii="Arial" w:eastAsia="Cambria" w:hAnsi="Arial" w:cs="Arial"/>
          <w:color w:val="60604B"/>
          <w:sz w:val="22"/>
        </w:rPr>
        <w:tab/>
      </w:r>
      <w:r w:rsidR="003F38C3">
        <w:rPr>
          <w:rFonts w:ascii="Arial" w:eastAsia="Cambria" w:hAnsi="Arial" w:cs="Arial"/>
          <w:color w:val="60604B"/>
          <w:sz w:val="22"/>
        </w:rPr>
        <w:tab/>
        <w:t xml:space="preserve">    </w:t>
      </w:r>
      <w:r w:rsidR="003F38C3">
        <w:rPr>
          <w:rFonts w:ascii="Arial" w:eastAsia="Cambria" w:hAnsi="Arial" w:cs="Arial"/>
          <w:color w:val="60604B"/>
          <w:sz w:val="22"/>
        </w:rPr>
        <w:tab/>
      </w:r>
      <w:r w:rsidR="003F38C3">
        <w:rPr>
          <w:rFonts w:ascii="Arial" w:eastAsia="Cambria" w:hAnsi="Arial" w:cs="Arial"/>
          <w:color w:val="60604B"/>
          <w:sz w:val="22"/>
        </w:rPr>
        <w:tab/>
        <w:t xml:space="preserve">              </w:t>
      </w:r>
      <w:r w:rsidR="003F38C3">
        <w:rPr>
          <w:rFonts w:ascii="Arial" w:eastAsia="Cambria" w:hAnsi="Arial" w:cs="Arial"/>
          <w:color w:val="60604B"/>
          <w:sz w:val="22"/>
        </w:rPr>
        <w:tab/>
      </w:r>
      <w:r w:rsidRPr="00C379D5">
        <w:rPr>
          <w:rFonts w:ascii="Arial" w:eastAsia="Cambria" w:hAnsi="Arial" w:cs="Arial"/>
          <w:color w:val="60604B"/>
          <w:sz w:val="22"/>
        </w:rPr>
        <w:t xml:space="preserve">Enactment </w:t>
      </w:r>
      <w:r w:rsidR="003F38C3">
        <w:rPr>
          <w:rFonts w:ascii="Arial" w:eastAsia="Cambria" w:hAnsi="Arial" w:cs="Arial"/>
          <w:color w:val="60604B"/>
          <w:sz w:val="22"/>
        </w:rPr>
        <w:t>Date</w:t>
      </w:r>
    </w:p>
    <w:p w14:paraId="08C22B83" w14:textId="77777777" w:rsidR="003F38C3" w:rsidRPr="00C379D5" w:rsidRDefault="003F38C3" w:rsidP="003F38C3">
      <w:pPr>
        <w:spacing w:after="120" w:line="276" w:lineRule="auto"/>
        <w:outlineLvl w:val="0"/>
        <w:rPr>
          <w:rFonts w:ascii="Arial" w:eastAsia="Cambria" w:hAnsi="Arial" w:cs="Arial"/>
          <w:i/>
          <w:iCs/>
          <w:color w:val="006595"/>
          <w:sz w:val="22"/>
        </w:rPr>
      </w:pPr>
    </w:p>
    <w:p w14:paraId="1C0BFD96" w14:textId="4D5E9BF6" w:rsidR="003F38C3" w:rsidRPr="00CF5288" w:rsidRDefault="003F38C3" w:rsidP="003F38C3">
      <w:pPr>
        <w:pBdr>
          <w:top w:val="single" w:sz="8" w:space="1" w:color="auto"/>
        </w:pBdr>
        <w:spacing w:after="120" w:line="276" w:lineRule="auto"/>
        <w:outlineLvl w:val="0"/>
        <w:rPr>
          <w:rFonts w:asciiTheme="minorHAnsi" w:hAnsiTheme="minorHAnsi"/>
          <w:u w:val="single"/>
        </w:rPr>
      </w:pPr>
      <w:r>
        <w:rPr>
          <w:rFonts w:ascii="Arial" w:eastAsia="Cambria" w:hAnsi="Arial" w:cs="Arial"/>
          <w:iCs/>
          <w:color w:val="60604B"/>
          <w:sz w:val="22"/>
        </w:rPr>
        <w:t>Title</w:t>
      </w:r>
    </w:p>
    <w:p w14:paraId="4BBB9B2E" w14:textId="77777777" w:rsidR="00C379D5" w:rsidRPr="00C379D5" w:rsidRDefault="00C379D5" w:rsidP="00C379D5">
      <w:pPr>
        <w:spacing w:after="120" w:line="276" w:lineRule="auto"/>
        <w:outlineLvl w:val="0"/>
        <w:rPr>
          <w:rFonts w:ascii="Arial" w:eastAsia="Cambria" w:hAnsi="Arial" w:cs="Arial"/>
          <w:i/>
          <w:iCs/>
          <w:color w:val="006595"/>
          <w:sz w:val="22"/>
        </w:rPr>
      </w:pPr>
    </w:p>
    <w:p w14:paraId="1EB3B82E" w14:textId="184B3E63" w:rsidR="00A96C72" w:rsidRPr="00CF5288" w:rsidRDefault="003F38C3" w:rsidP="00AE08EF">
      <w:pPr>
        <w:pBdr>
          <w:top w:val="single" w:sz="8" w:space="1" w:color="auto"/>
        </w:pBdr>
        <w:spacing w:after="120" w:line="276" w:lineRule="auto"/>
        <w:outlineLvl w:val="0"/>
        <w:rPr>
          <w:rFonts w:asciiTheme="minorHAnsi" w:hAnsiTheme="minorHAnsi"/>
          <w:u w:val="single"/>
        </w:rPr>
      </w:pPr>
      <w:r>
        <w:rPr>
          <w:rFonts w:ascii="Arial" w:eastAsia="Cambria" w:hAnsi="Arial" w:cs="Arial"/>
          <w:iCs/>
          <w:color w:val="60604B"/>
          <w:sz w:val="22"/>
        </w:rPr>
        <w:t xml:space="preserve">Signature                                                                           </w:t>
      </w:r>
      <w:r>
        <w:rPr>
          <w:rFonts w:ascii="Arial" w:eastAsia="Cambria" w:hAnsi="Arial" w:cs="Arial"/>
          <w:iCs/>
          <w:color w:val="60604B"/>
          <w:sz w:val="22"/>
        </w:rPr>
        <w:tab/>
        <w:t>Date of Signature</w:t>
      </w:r>
    </w:p>
    <w:sectPr w:rsidR="00A96C72" w:rsidRPr="00CF5288" w:rsidSect="003D1446">
      <w:footerReference w:type="defaul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95ACD" w14:textId="77777777" w:rsidR="00F55A3B" w:rsidRDefault="00F55A3B" w:rsidP="001771D5">
      <w:r>
        <w:separator/>
      </w:r>
    </w:p>
  </w:endnote>
  <w:endnote w:type="continuationSeparator" w:id="0">
    <w:p w14:paraId="3E419021" w14:textId="77777777" w:rsidR="00F55A3B" w:rsidRDefault="00F55A3B" w:rsidP="0017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5A67" w14:textId="77777777" w:rsidR="00F44F7E" w:rsidRPr="00551630" w:rsidRDefault="00F44F7E" w:rsidP="00551630">
    <w:pPr>
      <w:jc w:val="center"/>
      <w:rPr>
        <w:rFonts w:asciiTheme="majorHAnsi" w:hAnsiTheme="majorHAnsi"/>
        <w:color w:val="404040" w:themeColor="text1" w:themeTint="BF"/>
        <w:sz w:val="22"/>
        <w:szCs w:val="22"/>
      </w:rPr>
    </w:pPr>
    <w:r w:rsidRPr="00551630">
      <w:rPr>
        <w:rFonts w:asciiTheme="majorHAnsi" w:hAnsiTheme="majorHAnsi"/>
        <w:color w:val="404040" w:themeColor="text1" w:themeTint="BF"/>
        <w:sz w:val="22"/>
        <w:szCs w:val="22"/>
      </w:rPr>
      <w:t xml:space="preserve">Central Oregon Community </w:t>
    </w:r>
    <w:proofErr w:type="gramStart"/>
    <w:r w:rsidRPr="00551630">
      <w:rPr>
        <w:rFonts w:asciiTheme="majorHAnsi" w:hAnsiTheme="majorHAnsi"/>
        <w:color w:val="404040" w:themeColor="text1" w:themeTint="BF"/>
        <w:sz w:val="22"/>
        <w:szCs w:val="22"/>
      </w:rPr>
      <w:t>College  2600</w:t>
    </w:r>
    <w:proofErr w:type="gramEnd"/>
    <w:r w:rsidRPr="00551630">
      <w:rPr>
        <w:rFonts w:asciiTheme="majorHAnsi" w:hAnsiTheme="majorHAnsi"/>
        <w:color w:val="404040" w:themeColor="text1" w:themeTint="BF"/>
        <w:sz w:val="22"/>
        <w:szCs w:val="22"/>
      </w:rPr>
      <w:t xml:space="preserve"> NW</w:t>
    </w:r>
    <w:r>
      <w:rPr>
        <w:rFonts w:asciiTheme="majorHAnsi" w:hAnsiTheme="majorHAnsi"/>
        <w:color w:val="404040" w:themeColor="text1" w:themeTint="BF"/>
        <w:sz w:val="22"/>
        <w:szCs w:val="22"/>
      </w:rPr>
      <w:t xml:space="preserve"> C</w:t>
    </w:r>
    <w:r w:rsidR="00A065BF">
      <w:rPr>
        <w:rFonts w:asciiTheme="majorHAnsi" w:hAnsiTheme="majorHAnsi"/>
        <w:color w:val="404040" w:themeColor="text1" w:themeTint="BF"/>
        <w:sz w:val="22"/>
        <w:szCs w:val="22"/>
      </w:rPr>
      <w:t xml:space="preserve">ollege Way  Bend, Oregon 97703  </w:t>
    </w:r>
    <w:r w:rsidRPr="00551630">
      <w:rPr>
        <w:rFonts w:asciiTheme="majorHAnsi" w:hAnsiTheme="majorHAnsi"/>
        <w:color w:val="404040" w:themeColor="text1" w:themeTint="BF"/>
        <w:sz w:val="22"/>
        <w:szCs w:val="22"/>
      </w:rPr>
      <w:t>cocc.edu</w:t>
    </w:r>
    <w:r>
      <w:rPr>
        <w:rFonts w:asciiTheme="majorHAnsi" w:hAnsiTheme="majorHAnsi"/>
        <w:color w:val="404040" w:themeColor="text1" w:themeTint="BF"/>
        <w:sz w:val="22"/>
        <w:szCs w:val="22"/>
      </w:rPr>
      <w:t xml:space="preserve">  </w:t>
    </w:r>
    <w:r w:rsidRPr="00551630">
      <w:rPr>
        <w:rFonts w:asciiTheme="majorHAnsi" w:hAnsiTheme="majorHAnsi"/>
        <w:color w:val="404040" w:themeColor="text1" w:themeTint="BF"/>
        <w:sz w:val="22"/>
        <w:szCs w:val="22"/>
      </w:rPr>
      <w:t>541.383.7700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77A7" w14:textId="77777777" w:rsidR="00F55A3B" w:rsidRDefault="00F55A3B" w:rsidP="001771D5">
      <w:r>
        <w:separator/>
      </w:r>
    </w:p>
  </w:footnote>
  <w:footnote w:type="continuationSeparator" w:id="0">
    <w:p w14:paraId="5C75827E" w14:textId="77777777" w:rsidR="00F55A3B" w:rsidRDefault="00F55A3B" w:rsidP="00177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779"/>
    <w:multiLevelType w:val="hybridMultilevel"/>
    <w:tmpl w:val="BC28F94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D46144"/>
    <w:multiLevelType w:val="hybridMultilevel"/>
    <w:tmpl w:val="90F0D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48175B"/>
    <w:multiLevelType w:val="hybridMultilevel"/>
    <w:tmpl w:val="74B256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AF0009E"/>
    <w:multiLevelType w:val="hybridMultilevel"/>
    <w:tmpl w:val="4954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951BF"/>
    <w:multiLevelType w:val="hybridMultilevel"/>
    <w:tmpl w:val="905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54797"/>
    <w:multiLevelType w:val="hybridMultilevel"/>
    <w:tmpl w:val="4ECAE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A"/>
    <w:rsid w:val="000269BB"/>
    <w:rsid w:val="00066FE7"/>
    <w:rsid w:val="00094210"/>
    <w:rsid w:val="000B294C"/>
    <w:rsid w:val="000E1D3E"/>
    <w:rsid w:val="00102E19"/>
    <w:rsid w:val="001124CF"/>
    <w:rsid w:val="00166F52"/>
    <w:rsid w:val="00167259"/>
    <w:rsid w:val="001705E6"/>
    <w:rsid w:val="001771D5"/>
    <w:rsid w:val="00177726"/>
    <w:rsid w:val="00193ED4"/>
    <w:rsid w:val="001A7B55"/>
    <w:rsid w:val="001B3200"/>
    <w:rsid w:val="001C40A6"/>
    <w:rsid w:val="00235CDF"/>
    <w:rsid w:val="00240FFC"/>
    <w:rsid w:val="002448CF"/>
    <w:rsid w:val="002B549A"/>
    <w:rsid w:val="002C0E5F"/>
    <w:rsid w:val="00343C10"/>
    <w:rsid w:val="003728A6"/>
    <w:rsid w:val="0037360B"/>
    <w:rsid w:val="003B236F"/>
    <w:rsid w:val="003C7876"/>
    <w:rsid w:val="003D1446"/>
    <w:rsid w:val="003F38C3"/>
    <w:rsid w:val="00401621"/>
    <w:rsid w:val="00421ACA"/>
    <w:rsid w:val="00455C5E"/>
    <w:rsid w:val="00465917"/>
    <w:rsid w:val="00474987"/>
    <w:rsid w:val="00475DE9"/>
    <w:rsid w:val="004875F6"/>
    <w:rsid w:val="0053468A"/>
    <w:rsid w:val="00537764"/>
    <w:rsid w:val="005451CB"/>
    <w:rsid w:val="00551630"/>
    <w:rsid w:val="0057665C"/>
    <w:rsid w:val="005A218E"/>
    <w:rsid w:val="005E08B6"/>
    <w:rsid w:val="00600213"/>
    <w:rsid w:val="00602FB3"/>
    <w:rsid w:val="00663084"/>
    <w:rsid w:val="00696E80"/>
    <w:rsid w:val="007167C4"/>
    <w:rsid w:val="007B431B"/>
    <w:rsid w:val="007C0DF4"/>
    <w:rsid w:val="007C7CB5"/>
    <w:rsid w:val="007F3B79"/>
    <w:rsid w:val="00806670"/>
    <w:rsid w:val="0085291B"/>
    <w:rsid w:val="0088317A"/>
    <w:rsid w:val="008B1A9F"/>
    <w:rsid w:val="008B5046"/>
    <w:rsid w:val="008D0DA5"/>
    <w:rsid w:val="008D2AF0"/>
    <w:rsid w:val="008D46A5"/>
    <w:rsid w:val="008F3DCB"/>
    <w:rsid w:val="009005ED"/>
    <w:rsid w:val="00906D6C"/>
    <w:rsid w:val="00925397"/>
    <w:rsid w:val="0097003F"/>
    <w:rsid w:val="0099202F"/>
    <w:rsid w:val="00992CE5"/>
    <w:rsid w:val="00993D36"/>
    <w:rsid w:val="009B359F"/>
    <w:rsid w:val="00A065BF"/>
    <w:rsid w:val="00A34235"/>
    <w:rsid w:val="00A34360"/>
    <w:rsid w:val="00A8016E"/>
    <w:rsid w:val="00A81E24"/>
    <w:rsid w:val="00A96C72"/>
    <w:rsid w:val="00AA7BC1"/>
    <w:rsid w:val="00AE08EF"/>
    <w:rsid w:val="00AF10A4"/>
    <w:rsid w:val="00AF71EE"/>
    <w:rsid w:val="00B04C15"/>
    <w:rsid w:val="00B2781B"/>
    <w:rsid w:val="00B50590"/>
    <w:rsid w:val="00BE4049"/>
    <w:rsid w:val="00BE610C"/>
    <w:rsid w:val="00C36D13"/>
    <w:rsid w:val="00C379D5"/>
    <w:rsid w:val="00C66C1D"/>
    <w:rsid w:val="00C75FC8"/>
    <w:rsid w:val="00CB4D04"/>
    <w:rsid w:val="00CE3808"/>
    <w:rsid w:val="00D53BC5"/>
    <w:rsid w:val="00DA339C"/>
    <w:rsid w:val="00DC4BE4"/>
    <w:rsid w:val="00DF0991"/>
    <w:rsid w:val="00E278AB"/>
    <w:rsid w:val="00E41B46"/>
    <w:rsid w:val="00E66F1E"/>
    <w:rsid w:val="00E76857"/>
    <w:rsid w:val="00E82C36"/>
    <w:rsid w:val="00E91234"/>
    <w:rsid w:val="00E94C7B"/>
    <w:rsid w:val="00EC2C42"/>
    <w:rsid w:val="00EC4B77"/>
    <w:rsid w:val="00ED7ECA"/>
    <w:rsid w:val="00EE2D66"/>
    <w:rsid w:val="00EF4EFF"/>
    <w:rsid w:val="00EF620A"/>
    <w:rsid w:val="00EF72FC"/>
    <w:rsid w:val="00F021BE"/>
    <w:rsid w:val="00F06C12"/>
    <w:rsid w:val="00F3720F"/>
    <w:rsid w:val="00F40BD8"/>
    <w:rsid w:val="00F44F7E"/>
    <w:rsid w:val="00F451AA"/>
    <w:rsid w:val="00F51178"/>
    <w:rsid w:val="00F55A3B"/>
    <w:rsid w:val="00F701A4"/>
    <w:rsid w:val="00F94B80"/>
    <w:rsid w:val="00FB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4FDCC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003F"/>
    <w:rPr>
      <w:color w:val="0000FF"/>
      <w:u w:val="single"/>
    </w:rPr>
  </w:style>
  <w:style w:type="character" w:styleId="Strong">
    <w:name w:val="Strong"/>
    <w:basedOn w:val="DefaultParagraphFont"/>
    <w:uiPriority w:val="22"/>
    <w:rsid w:val="00B662CD"/>
    <w:rPr>
      <w:b/>
    </w:rPr>
  </w:style>
  <w:style w:type="character" w:customStyle="1" w:styleId="style1">
    <w:name w:val="style1"/>
    <w:basedOn w:val="DefaultParagraphFont"/>
    <w:rsid w:val="00B662CD"/>
  </w:style>
  <w:style w:type="paragraph" w:styleId="BalloonText">
    <w:name w:val="Balloon Text"/>
    <w:basedOn w:val="Normal"/>
    <w:link w:val="BalloonTextChar"/>
    <w:rsid w:val="001771D5"/>
    <w:rPr>
      <w:rFonts w:ascii="Lucida Grande" w:hAnsi="Lucida Grande"/>
      <w:sz w:val="18"/>
      <w:szCs w:val="18"/>
    </w:rPr>
  </w:style>
  <w:style w:type="character" w:customStyle="1" w:styleId="BalloonTextChar">
    <w:name w:val="Balloon Text Char"/>
    <w:basedOn w:val="DefaultParagraphFont"/>
    <w:link w:val="BalloonText"/>
    <w:rsid w:val="001771D5"/>
    <w:rPr>
      <w:rFonts w:ascii="Lucida Grande" w:hAnsi="Lucida Grande"/>
      <w:sz w:val="18"/>
      <w:szCs w:val="18"/>
    </w:rPr>
  </w:style>
  <w:style w:type="paragraph" w:styleId="Header">
    <w:name w:val="header"/>
    <w:basedOn w:val="Normal"/>
    <w:link w:val="HeaderChar"/>
    <w:rsid w:val="001771D5"/>
    <w:pPr>
      <w:tabs>
        <w:tab w:val="center" w:pos="4320"/>
        <w:tab w:val="right" w:pos="8640"/>
      </w:tabs>
    </w:pPr>
  </w:style>
  <w:style w:type="character" w:customStyle="1" w:styleId="HeaderChar">
    <w:name w:val="Header Char"/>
    <w:basedOn w:val="DefaultParagraphFont"/>
    <w:link w:val="Header"/>
    <w:rsid w:val="001771D5"/>
  </w:style>
  <w:style w:type="paragraph" w:styleId="Footer">
    <w:name w:val="footer"/>
    <w:basedOn w:val="Normal"/>
    <w:link w:val="FooterChar"/>
    <w:rsid w:val="001771D5"/>
    <w:pPr>
      <w:tabs>
        <w:tab w:val="center" w:pos="4320"/>
        <w:tab w:val="right" w:pos="8640"/>
      </w:tabs>
    </w:pPr>
  </w:style>
  <w:style w:type="character" w:customStyle="1" w:styleId="FooterChar">
    <w:name w:val="Footer Char"/>
    <w:basedOn w:val="DefaultParagraphFont"/>
    <w:link w:val="Footer"/>
    <w:rsid w:val="001771D5"/>
  </w:style>
  <w:style w:type="paragraph" w:styleId="CommentText">
    <w:name w:val="annotation text"/>
    <w:basedOn w:val="Normal"/>
    <w:link w:val="CommentTextChar"/>
    <w:semiHidden/>
    <w:unhideWhenUsed/>
    <w:rsid w:val="00C379D5"/>
    <w:rPr>
      <w:sz w:val="20"/>
      <w:szCs w:val="20"/>
    </w:rPr>
  </w:style>
  <w:style w:type="character" w:customStyle="1" w:styleId="CommentTextChar">
    <w:name w:val="Comment Text Char"/>
    <w:basedOn w:val="DefaultParagraphFont"/>
    <w:link w:val="CommentText"/>
    <w:semiHidden/>
    <w:rsid w:val="00C379D5"/>
    <w:rPr>
      <w:sz w:val="20"/>
      <w:szCs w:val="20"/>
    </w:rPr>
  </w:style>
  <w:style w:type="character" w:styleId="CommentReference">
    <w:name w:val="annotation reference"/>
    <w:basedOn w:val="DefaultParagraphFont"/>
    <w:uiPriority w:val="99"/>
    <w:semiHidden/>
    <w:rsid w:val="00C379D5"/>
    <w:rPr>
      <w:rFonts w:cs="Times New Roman"/>
      <w:sz w:val="16"/>
      <w:szCs w:val="16"/>
    </w:rPr>
  </w:style>
  <w:style w:type="paragraph" w:styleId="ListParagraph">
    <w:name w:val="List Paragraph"/>
    <w:basedOn w:val="Normal"/>
    <w:rsid w:val="001B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6319">
      <w:bodyDiv w:val="1"/>
      <w:marLeft w:val="0"/>
      <w:marRight w:val="0"/>
      <w:marTop w:val="0"/>
      <w:marBottom w:val="0"/>
      <w:divBdr>
        <w:top w:val="none" w:sz="0" w:space="0" w:color="auto"/>
        <w:left w:val="none" w:sz="0" w:space="0" w:color="auto"/>
        <w:bottom w:val="none" w:sz="0" w:space="0" w:color="auto"/>
        <w:right w:val="none" w:sz="0" w:space="0" w:color="auto"/>
      </w:divBdr>
    </w:div>
    <w:div w:id="683244472">
      <w:bodyDiv w:val="1"/>
      <w:marLeft w:val="0"/>
      <w:marRight w:val="0"/>
      <w:marTop w:val="0"/>
      <w:marBottom w:val="0"/>
      <w:divBdr>
        <w:top w:val="none" w:sz="0" w:space="0" w:color="auto"/>
        <w:left w:val="none" w:sz="0" w:space="0" w:color="auto"/>
        <w:bottom w:val="none" w:sz="0" w:space="0" w:color="auto"/>
        <w:right w:val="none" w:sz="0" w:space="0" w:color="auto"/>
      </w:divBdr>
    </w:div>
    <w:div w:id="114578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8050-5F77-485D-810C-F3E21E6C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Campus</Company>
  <LinksUpToDate>false</LinksUpToDate>
  <CharactersWithSpaces>9838</CharactersWithSpaces>
  <SharedDoc>false</SharedDoc>
  <HLinks>
    <vt:vector size="6" baseType="variant">
      <vt:variant>
        <vt:i4>1310768</vt:i4>
      </vt:variant>
      <vt:variant>
        <vt:i4>3158</vt:i4>
      </vt:variant>
      <vt:variant>
        <vt:i4>1026</vt:i4>
      </vt:variant>
      <vt:variant>
        <vt:i4>1</vt:i4>
      </vt:variant>
      <vt:variant>
        <vt:lpwstr>COCC_Primary_Med_RGB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Aimee Metcalf</dc:creator>
  <cp:keywords/>
  <cp:lastModifiedBy>Jillian DiMedio</cp:lastModifiedBy>
  <cp:revision>2</cp:revision>
  <cp:lastPrinted>2019-10-01T17:31:00Z</cp:lastPrinted>
  <dcterms:created xsi:type="dcterms:W3CDTF">2019-10-08T19:06:00Z</dcterms:created>
  <dcterms:modified xsi:type="dcterms:W3CDTF">2019-10-08T19:06:00Z</dcterms:modified>
</cp:coreProperties>
</file>