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FC3" w:rsidRPr="001E4BA4" w:rsidRDefault="001E4BA4" w:rsidP="001E4BA4">
      <w:pPr>
        <w:jc w:val="center"/>
        <w:rPr>
          <w:b/>
          <w:smallCaps/>
        </w:rPr>
      </w:pPr>
      <w:r w:rsidRPr="001E4BA4">
        <w:rPr>
          <w:b/>
          <w:smallCaps/>
        </w:rPr>
        <w:t xml:space="preserve">Central Oregon Community College </w:t>
      </w:r>
    </w:p>
    <w:p w:rsidR="001E4BA4" w:rsidRDefault="004D0D61" w:rsidP="001E4BA4">
      <w:pPr>
        <w:jc w:val="center"/>
        <w:rPr>
          <w:b/>
          <w:sz w:val="28"/>
          <w:u w:val="single"/>
        </w:rPr>
      </w:pPr>
      <w:r>
        <w:rPr>
          <w:b/>
          <w:sz w:val="28"/>
        </w:rPr>
        <w:t>Learning Outcomes and Assessment Group</w:t>
      </w:r>
      <w:r w:rsidR="00EF79A9">
        <w:rPr>
          <w:b/>
          <w:sz w:val="28"/>
        </w:rPr>
        <w:t xml:space="preserve"> </w:t>
      </w:r>
      <w:r w:rsidR="00D459E3">
        <w:rPr>
          <w:b/>
          <w:sz w:val="28"/>
        </w:rPr>
        <w:t>Meeting</w:t>
      </w:r>
      <w:r w:rsidR="00ED7AFA">
        <w:rPr>
          <w:b/>
          <w:sz w:val="28"/>
        </w:rPr>
        <w:t xml:space="preserve"> </w:t>
      </w:r>
      <w:r w:rsidR="00ED7AFA" w:rsidRPr="004D0146">
        <w:rPr>
          <w:b/>
          <w:sz w:val="28"/>
        </w:rPr>
        <w:t>Agenda</w:t>
      </w:r>
    </w:p>
    <w:p w:rsidR="00223160" w:rsidRPr="001E4BA4" w:rsidRDefault="00223160" w:rsidP="001E4BA4">
      <w:pPr>
        <w:jc w:val="center"/>
        <w:rPr>
          <w:b/>
          <w:sz w:val="28"/>
        </w:rPr>
      </w:pPr>
    </w:p>
    <w:tbl>
      <w:tblPr>
        <w:tblStyle w:val="TableGrid"/>
        <w:tblW w:w="5000" w:type="pct"/>
        <w:tblLook w:val="04A0" w:firstRow="1" w:lastRow="0" w:firstColumn="1" w:lastColumn="0" w:noHBand="0" w:noVBand="1"/>
      </w:tblPr>
      <w:tblGrid>
        <w:gridCol w:w="1282"/>
        <w:gridCol w:w="3066"/>
        <w:gridCol w:w="1592"/>
        <w:gridCol w:w="3410"/>
      </w:tblGrid>
      <w:tr w:rsidR="001E4BA4" w:rsidTr="00FC3FD6">
        <w:tc>
          <w:tcPr>
            <w:tcW w:w="693" w:type="pct"/>
            <w:shd w:val="clear" w:color="auto" w:fill="E36C0A" w:themeFill="accent6" w:themeFillShade="BF"/>
          </w:tcPr>
          <w:p w:rsidR="001E4BA4" w:rsidRPr="001E4BA4" w:rsidRDefault="001E4BA4" w:rsidP="00FC3FD6">
            <w:pPr>
              <w:jc w:val="right"/>
              <w:rPr>
                <w:b/>
              </w:rPr>
            </w:pPr>
            <w:r w:rsidRPr="001E4BA4">
              <w:rPr>
                <w:b/>
              </w:rPr>
              <w:t>Date:</w:t>
            </w:r>
          </w:p>
        </w:tc>
        <w:tc>
          <w:tcPr>
            <w:tcW w:w="1647" w:type="pct"/>
            <w:shd w:val="clear" w:color="auto" w:fill="auto"/>
          </w:tcPr>
          <w:p w:rsidR="001E4BA4" w:rsidRDefault="00C47CFE" w:rsidP="005857F2">
            <w:r>
              <w:t>6 February 2017</w:t>
            </w:r>
          </w:p>
        </w:tc>
        <w:tc>
          <w:tcPr>
            <w:tcW w:w="829" w:type="pct"/>
            <w:shd w:val="clear" w:color="auto" w:fill="E36C0A" w:themeFill="accent6" w:themeFillShade="BF"/>
          </w:tcPr>
          <w:p w:rsidR="001E4BA4" w:rsidRPr="001E4BA4" w:rsidRDefault="001E4BA4" w:rsidP="00FC3FD6">
            <w:pPr>
              <w:jc w:val="right"/>
              <w:rPr>
                <w:b/>
              </w:rPr>
            </w:pPr>
            <w:r w:rsidRPr="001E4BA4">
              <w:rPr>
                <w:b/>
              </w:rPr>
              <w:t>Facilitator</w:t>
            </w:r>
            <w:r w:rsidR="009A3B2B">
              <w:rPr>
                <w:b/>
              </w:rPr>
              <w:t>(s)</w:t>
            </w:r>
            <w:r w:rsidRPr="001E4BA4">
              <w:rPr>
                <w:b/>
              </w:rPr>
              <w:t>:</w:t>
            </w:r>
          </w:p>
        </w:tc>
        <w:tc>
          <w:tcPr>
            <w:tcW w:w="1831" w:type="pct"/>
          </w:tcPr>
          <w:p w:rsidR="001E4BA4" w:rsidRPr="00223160" w:rsidRDefault="00C47CFE" w:rsidP="000F2D64">
            <w:pPr>
              <w:rPr>
                <w:highlight w:val="yellow"/>
              </w:rPr>
            </w:pPr>
            <w:r w:rsidRPr="00C47CFE">
              <w:t xml:space="preserve">Wayne </w:t>
            </w:r>
          </w:p>
        </w:tc>
      </w:tr>
      <w:tr w:rsidR="001E4BA4" w:rsidTr="00FC3FD6">
        <w:tc>
          <w:tcPr>
            <w:tcW w:w="693" w:type="pct"/>
            <w:shd w:val="clear" w:color="auto" w:fill="E36C0A" w:themeFill="accent6" w:themeFillShade="BF"/>
          </w:tcPr>
          <w:p w:rsidR="001E4BA4" w:rsidRPr="001E4BA4" w:rsidRDefault="001E4BA4" w:rsidP="00FC3FD6">
            <w:pPr>
              <w:jc w:val="right"/>
              <w:rPr>
                <w:b/>
              </w:rPr>
            </w:pPr>
            <w:r w:rsidRPr="001E4BA4">
              <w:rPr>
                <w:b/>
              </w:rPr>
              <w:t>Time:</w:t>
            </w:r>
          </w:p>
        </w:tc>
        <w:tc>
          <w:tcPr>
            <w:tcW w:w="1647" w:type="pct"/>
          </w:tcPr>
          <w:p w:rsidR="001E4BA4" w:rsidRDefault="001E4BA4"/>
        </w:tc>
        <w:tc>
          <w:tcPr>
            <w:tcW w:w="829" w:type="pct"/>
            <w:shd w:val="clear" w:color="auto" w:fill="E36C0A" w:themeFill="accent6" w:themeFillShade="BF"/>
          </w:tcPr>
          <w:p w:rsidR="001E4BA4" w:rsidRPr="001E4BA4" w:rsidRDefault="00D459E3" w:rsidP="00FC3FD6">
            <w:pPr>
              <w:jc w:val="right"/>
              <w:rPr>
                <w:b/>
              </w:rPr>
            </w:pPr>
            <w:r>
              <w:rPr>
                <w:b/>
              </w:rPr>
              <w:t>Notes</w:t>
            </w:r>
            <w:r w:rsidR="001E4BA4" w:rsidRPr="001E4BA4">
              <w:rPr>
                <w:b/>
              </w:rPr>
              <w:t>:</w:t>
            </w:r>
          </w:p>
        </w:tc>
        <w:tc>
          <w:tcPr>
            <w:tcW w:w="1831" w:type="pct"/>
            <w:shd w:val="clear" w:color="auto" w:fill="auto"/>
          </w:tcPr>
          <w:p w:rsidR="001E4BA4" w:rsidRPr="00EB612D" w:rsidRDefault="001E4BA4"/>
        </w:tc>
      </w:tr>
      <w:tr w:rsidR="001E4BA4" w:rsidTr="00FC3FD6">
        <w:tc>
          <w:tcPr>
            <w:tcW w:w="693" w:type="pct"/>
            <w:shd w:val="clear" w:color="auto" w:fill="E36C0A" w:themeFill="accent6" w:themeFillShade="BF"/>
          </w:tcPr>
          <w:p w:rsidR="001E4BA4" w:rsidRPr="001E4BA4" w:rsidRDefault="001E4BA4" w:rsidP="00FC3FD6">
            <w:pPr>
              <w:jc w:val="right"/>
              <w:rPr>
                <w:b/>
              </w:rPr>
            </w:pPr>
            <w:r w:rsidRPr="001E4BA4">
              <w:rPr>
                <w:b/>
              </w:rPr>
              <w:t>Place:</w:t>
            </w:r>
          </w:p>
        </w:tc>
        <w:tc>
          <w:tcPr>
            <w:tcW w:w="1647" w:type="pct"/>
          </w:tcPr>
          <w:p w:rsidR="001E4BA4" w:rsidRDefault="00C47CFE">
            <w:r>
              <w:t>OCH 141</w:t>
            </w:r>
          </w:p>
        </w:tc>
        <w:tc>
          <w:tcPr>
            <w:tcW w:w="829" w:type="pct"/>
            <w:shd w:val="clear" w:color="auto" w:fill="E36C0A" w:themeFill="accent6" w:themeFillShade="BF"/>
          </w:tcPr>
          <w:p w:rsidR="001E4BA4" w:rsidRPr="001E4BA4" w:rsidRDefault="001E4BA4" w:rsidP="00FC3FD6">
            <w:pPr>
              <w:jc w:val="right"/>
              <w:rPr>
                <w:b/>
              </w:rPr>
            </w:pPr>
            <w:r w:rsidRPr="001E4BA4">
              <w:rPr>
                <w:b/>
              </w:rPr>
              <w:t xml:space="preserve">Agenda </w:t>
            </w:r>
            <w:r w:rsidR="00426709">
              <w:rPr>
                <w:b/>
              </w:rPr>
              <w:t>M</w:t>
            </w:r>
            <w:r w:rsidRPr="001E4BA4">
              <w:rPr>
                <w:b/>
              </w:rPr>
              <w:t>aker:</w:t>
            </w:r>
          </w:p>
        </w:tc>
        <w:tc>
          <w:tcPr>
            <w:tcW w:w="1831" w:type="pct"/>
            <w:shd w:val="clear" w:color="auto" w:fill="auto"/>
          </w:tcPr>
          <w:p w:rsidR="001E4BA4" w:rsidRPr="00EB612D" w:rsidRDefault="00C47CFE">
            <w:r>
              <w:t xml:space="preserve">Wayne </w:t>
            </w:r>
          </w:p>
        </w:tc>
      </w:tr>
    </w:tbl>
    <w:p w:rsidR="001E4BA4" w:rsidRDefault="001E4BA4"/>
    <w:tbl>
      <w:tblPr>
        <w:tblStyle w:val="TableGrid"/>
        <w:tblW w:w="5000" w:type="pct"/>
        <w:tblLook w:val="04A0" w:firstRow="1" w:lastRow="0" w:firstColumn="1" w:lastColumn="0" w:noHBand="0" w:noVBand="1"/>
      </w:tblPr>
      <w:tblGrid>
        <w:gridCol w:w="1305"/>
        <w:gridCol w:w="2640"/>
        <w:gridCol w:w="402"/>
        <w:gridCol w:w="1735"/>
        <w:gridCol w:w="403"/>
        <w:gridCol w:w="2488"/>
        <w:gridCol w:w="377"/>
      </w:tblGrid>
      <w:tr w:rsidR="00426709" w:rsidTr="00FC3FD6">
        <w:tc>
          <w:tcPr>
            <w:tcW w:w="693" w:type="pct"/>
            <w:vMerge w:val="restart"/>
            <w:shd w:val="clear" w:color="auto" w:fill="E36C0A" w:themeFill="accent6" w:themeFillShade="BF"/>
          </w:tcPr>
          <w:p w:rsidR="00426709" w:rsidRDefault="00426709" w:rsidP="00FC3FD6">
            <w:pPr>
              <w:jc w:val="right"/>
            </w:pPr>
            <w:r w:rsidRPr="001E4BA4">
              <w:rPr>
                <w:b/>
              </w:rPr>
              <w:t>Attendees:</w:t>
            </w:r>
          </w:p>
        </w:tc>
        <w:tc>
          <w:tcPr>
            <w:tcW w:w="1413" w:type="pct"/>
            <w:shd w:val="clear" w:color="auto" w:fill="auto"/>
          </w:tcPr>
          <w:p w:rsidR="00426709" w:rsidRDefault="00426709" w:rsidP="00E2692C">
            <w:r>
              <w:t>Sarah Fuller</w:t>
            </w:r>
          </w:p>
        </w:tc>
        <w:tc>
          <w:tcPr>
            <w:tcW w:w="216" w:type="pct"/>
            <w:shd w:val="clear" w:color="auto" w:fill="auto"/>
          </w:tcPr>
          <w:p w:rsidR="00426709" w:rsidRDefault="008660FC" w:rsidP="00E2692C">
            <w:r>
              <w:t>√</w:t>
            </w:r>
          </w:p>
        </w:tc>
        <w:tc>
          <w:tcPr>
            <w:tcW w:w="929" w:type="pct"/>
            <w:shd w:val="clear" w:color="auto" w:fill="auto"/>
          </w:tcPr>
          <w:p w:rsidR="00426709" w:rsidRDefault="00426709" w:rsidP="00E2692C">
            <w:r>
              <w:t>Vickery Viles</w:t>
            </w:r>
          </w:p>
        </w:tc>
        <w:tc>
          <w:tcPr>
            <w:tcW w:w="216" w:type="pct"/>
            <w:shd w:val="clear" w:color="auto" w:fill="auto"/>
          </w:tcPr>
          <w:p w:rsidR="00426709" w:rsidRDefault="008660FC" w:rsidP="00E2692C">
            <w:r>
              <w:t>√</w:t>
            </w:r>
          </w:p>
        </w:tc>
        <w:tc>
          <w:tcPr>
            <w:tcW w:w="1331" w:type="pct"/>
            <w:shd w:val="clear" w:color="auto" w:fill="auto"/>
          </w:tcPr>
          <w:p w:rsidR="00426709" w:rsidRPr="00465A68" w:rsidRDefault="00426709" w:rsidP="00E2692C">
            <w:pPr>
              <w:rPr>
                <w:b/>
              </w:rPr>
            </w:pPr>
            <w:r>
              <w:rPr>
                <w:b/>
              </w:rPr>
              <w:t>Guests:</w:t>
            </w:r>
          </w:p>
        </w:tc>
        <w:tc>
          <w:tcPr>
            <w:tcW w:w="203" w:type="pct"/>
            <w:shd w:val="clear" w:color="auto" w:fill="auto"/>
          </w:tcPr>
          <w:p w:rsidR="00426709" w:rsidRDefault="00426709" w:rsidP="00E2692C"/>
        </w:tc>
      </w:tr>
      <w:tr w:rsidR="00426709" w:rsidTr="00FC3FD6">
        <w:tc>
          <w:tcPr>
            <w:tcW w:w="693" w:type="pct"/>
            <w:vMerge/>
            <w:shd w:val="clear" w:color="auto" w:fill="E36C0A" w:themeFill="accent6" w:themeFillShade="BF"/>
          </w:tcPr>
          <w:p w:rsidR="00426709" w:rsidRDefault="00426709" w:rsidP="00E2692C"/>
        </w:tc>
        <w:tc>
          <w:tcPr>
            <w:tcW w:w="1413" w:type="pct"/>
          </w:tcPr>
          <w:p w:rsidR="00426709" w:rsidRDefault="00426709" w:rsidP="00E2692C">
            <w:r>
              <w:t>Jason Lamb</w:t>
            </w:r>
          </w:p>
        </w:tc>
        <w:tc>
          <w:tcPr>
            <w:tcW w:w="216" w:type="pct"/>
          </w:tcPr>
          <w:p w:rsidR="00426709" w:rsidRDefault="008660FC" w:rsidP="00E2692C">
            <w:r>
              <w:t>√</w:t>
            </w:r>
          </w:p>
        </w:tc>
        <w:tc>
          <w:tcPr>
            <w:tcW w:w="929" w:type="pct"/>
          </w:tcPr>
          <w:p w:rsidR="00426709" w:rsidRDefault="00426709" w:rsidP="00E2692C">
            <w:r>
              <w:t>Mindy Williams</w:t>
            </w:r>
          </w:p>
        </w:tc>
        <w:tc>
          <w:tcPr>
            <w:tcW w:w="216" w:type="pct"/>
          </w:tcPr>
          <w:p w:rsidR="00426709" w:rsidRDefault="008660FC" w:rsidP="00E2692C">
            <w:r>
              <w:t>√</w:t>
            </w:r>
          </w:p>
        </w:tc>
        <w:tc>
          <w:tcPr>
            <w:tcW w:w="1331" w:type="pct"/>
          </w:tcPr>
          <w:p w:rsidR="00426709" w:rsidRDefault="00C47CFE" w:rsidP="00E2692C">
            <w:r>
              <w:t>Michele Decker</w:t>
            </w:r>
          </w:p>
        </w:tc>
        <w:tc>
          <w:tcPr>
            <w:tcW w:w="203" w:type="pct"/>
          </w:tcPr>
          <w:p w:rsidR="00426709" w:rsidRDefault="008660FC" w:rsidP="00E2692C">
            <w:r>
              <w:t>√</w:t>
            </w:r>
          </w:p>
        </w:tc>
      </w:tr>
      <w:tr w:rsidR="00426709" w:rsidTr="00FC3FD6">
        <w:tc>
          <w:tcPr>
            <w:tcW w:w="693" w:type="pct"/>
            <w:vMerge/>
            <w:shd w:val="clear" w:color="auto" w:fill="E36C0A" w:themeFill="accent6" w:themeFillShade="BF"/>
          </w:tcPr>
          <w:p w:rsidR="00426709" w:rsidRDefault="00426709" w:rsidP="00E2692C"/>
        </w:tc>
        <w:tc>
          <w:tcPr>
            <w:tcW w:w="1413" w:type="pct"/>
          </w:tcPr>
          <w:p w:rsidR="00426709" w:rsidRDefault="00426709" w:rsidP="00E2692C">
            <w:r>
              <w:t>Deborah Malone</w:t>
            </w:r>
          </w:p>
        </w:tc>
        <w:tc>
          <w:tcPr>
            <w:tcW w:w="216" w:type="pct"/>
          </w:tcPr>
          <w:p w:rsidR="00426709" w:rsidRDefault="008660FC" w:rsidP="00E2692C">
            <w:r>
              <w:t>√</w:t>
            </w:r>
          </w:p>
        </w:tc>
        <w:tc>
          <w:tcPr>
            <w:tcW w:w="929" w:type="pct"/>
          </w:tcPr>
          <w:p w:rsidR="00426709" w:rsidRDefault="00426709" w:rsidP="00E2692C">
            <w:r>
              <w:t>Wayne Yeatman</w:t>
            </w:r>
          </w:p>
        </w:tc>
        <w:tc>
          <w:tcPr>
            <w:tcW w:w="216" w:type="pct"/>
          </w:tcPr>
          <w:p w:rsidR="00426709" w:rsidRDefault="008660FC" w:rsidP="00E2692C">
            <w:r>
              <w:t>√</w:t>
            </w:r>
          </w:p>
        </w:tc>
        <w:tc>
          <w:tcPr>
            <w:tcW w:w="1331" w:type="pct"/>
          </w:tcPr>
          <w:p w:rsidR="00426709" w:rsidRPr="00465A68" w:rsidRDefault="00426709" w:rsidP="00E2692C"/>
        </w:tc>
        <w:tc>
          <w:tcPr>
            <w:tcW w:w="203" w:type="pct"/>
          </w:tcPr>
          <w:p w:rsidR="00426709" w:rsidRDefault="00426709" w:rsidP="00E2692C">
            <w:pPr>
              <w:rPr>
                <w:b/>
              </w:rPr>
            </w:pPr>
          </w:p>
        </w:tc>
      </w:tr>
      <w:tr w:rsidR="00426709" w:rsidTr="00FC3FD6">
        <w:tc>
          <w:tcPr>
            <w:tcW w:w="693" w:type="pct"/>
            <w:vMerge/>
            <w:shd w:val="clear" w:color="auto" w:fill="E36C0A" w:themeFill="accent6" w:themeFillShade="BF"/>
          </w:tcPr>
          <w:p w:rsidR="00426709" w:rsidRDefault="00426709" w:rsidP="00E2692C"/>
        </w:tc>
        <w:tc>
          <w:tcPr>
            <w:tcW w:w="1413" w:type="pct"/>
          </w:tcPr>
          <w:p w:rsidR="00426709" w:rsidRDefault="00426709" w:rsidP="00E2692C">
            <w:r>
              <w:t>Shannon Waller</w:t>
            </w:r>
          </w:p>
        </w:tc>
        <w:tc>
          <w:tcPr>
            <w:tcW w:w="216" w:type="pct"/>
          </w:tcPr>
          <w:p w:rsidR="00426709" w:rsidRDefault="008660FC" w:rsidP="00E2692C">
            <w:r>
              <w:t>√</w:t>
            </w:r>
          </w:p>
        </w:tc>
        <w:tc>
          <w:tcPr>
            <w:tcW w:w="929" w:type="pct"/>
          </w:tcPr>
          <w:p w:rsidR="00426709" w:rsidRPr="006366BC" w:rsidRDefault="00426709" w:rsidP="00E2692C">
            <w:r>
              <w:t>Zelda Ziegler</w:t>
            </w:r>
          </w:p>
        </w:tc>
        <w:tc>
          <w:tcPr>
            <w:tcW w:w="216" w:type="pct"/>
          </w:tcPr>
          <w:p w:rsidR="00426709" w:rsidRDefault="008660FC" w:rsidP="00E2692C">
            <w:r>
              <w:t>√</w:t>
            </w:r>
          </w:p>
        </w:tc>
        <w:tc>
          <w:tcPr>
            <w:tcW w:w="1331" w:type="pct"/>
          </w:tcPr>
          <w:p w:rsidR="00426709" w:rsidRDefault="00426709" w:rsidP="00E2692C"/>
        </w:tc>
        <w:tc>
          <w:tcPr>
            <w:tcW w:w="203" w:type="pct"/>
          </w:tcPr>
          <w:p w:rsidR="00426709" w:rsidRDefault="00426709" w:rsidP="00E2692C"/>
        </w:tc>
      </w:tr>
    </w:tbl>
    <w:p w:rsidR="001E4BA4" w:rsidRDefault="001E4BA4"/>
    <w:p w:rsidR="00C12B7C" w:rsidRDefault="00C12B7C">
      <w:r>
        <w:t xml:space="preserve">Agenda </w:t>
      </w:r>
    </w:p>
    <w:p w:rsidR="00C12B7C" w:rsidRDefault="00C12B7C">
      <w:r>
        <w:t>(Action items and person responsible in red)</w:t>
      </w:r>
    </w:p>
    <w:p w:rsidR="00C12B7C" w:rsidRDefault="00C12B7C"/>
    <w:p w:rsidR="00C12B7C" w:rsidRDefault="00C12B7C" w:rsidP="00C12B7C">
      <w:pPr>
        <w:pStyle w:val="ListParagraph"/>
        <w:numPr>
          <w:ilvl w:val="0"/>
          <w:numId w:val="25"/>
        </w:numPr>
      </w:pPr>
      <w:r>
        <w:t>Call to order (5 minutes), Chair</w:t>
      </w:r>
    </w:p>
    <w:p w:rsidR="00C12B7C" w:rsidRDefault="00C12B7C" w:rsidP="00C12B7C">
      <w:pPr>
        <w:pStyle w:val="ListParagraph"/>
        <w:numPr>
          <w:ilvl w:val="1"/>
          <w:numId w:val="25"/>
        </w:numPr>
      </w:pPr>
      <w:r>
        <w:t>Review of previous meeting notes, All</w:t>
      </w:r>
    </w:p>
    <w:p w:rsidR="00C12B7C" w:rsidRDefault="00FC3FD6" w:rsidP="00C12B7C">
      <w:pPr>
        <w:pStyle w:val="ListParagraph"/>
        <w:numPr>
          <w:ilvl w:val="1"/>
          <w:numId w:val="25"/>
        </w:numPr>
      </w:pPr>
      <w:r>
        <w:t>Note-taker</w:t>
      </w:r>
      <w:r w:rsidR="00C12B7C">
        <w:t xml:space="preserve"> this meeting:</w:t>
      </w:r>
    </w:p>
    <w:p w:rsidR="00C12B7C" w:rsidRDefault="00FC3FD6" w:rsidP="00C12B7C">
      <w:pPr>
        <w:pStyle w:val="ListParagraph"/>
        <w:numPr>
          <w:ilvl w:val="0"/>
          <w:numId w:val="25"/>
        </w:numPr>
      </w:pPr>
      <w:r>
        <w:t xml:space="preserve">Review and approve a tool to evaluate program assessment </w:t>
      </w:r>
    </w:p>
    <w:p w:rsidR="00FC3FD6" w:rsidRDefault="00FC3FD6" w:rsidP="00C12B7C">
      <w:pPr>
        <w:pStyle w:val="ListParagraph"/>
        <w:numPr>
          <w:ilvl w:val="0"/>
          <w:numId w:val="25"/>
        </w:numPr>
      </w:pPr>
      <w:r>
        <w:t xml:space="preserve">Develop a plan for group to evaluate program assessment </w:t>
      </w:r>
    </w:p>
    <w:p w:rsidR="00FC3FD6" w:rsidRDefault="00FC3FD6" w:rsidP="00FC3FD6">
      <w:pPr>
        <w:ind w:left="360"/>
      </w:pPr>
    </w:p>
    <w:p w:rsidR="00C12B7C" w:rsidRDefault="00C12B7C"/>
    <w:p w:rsidR="00C12B7C" w:rsidRDefault="00C12B7C">
      <w:r>
        <w:t>Next meeting:</w:t>
      </w:r>
      <w:r w:rsidR="00FC3FD6">
        <w:t xml:space="preserve"> 20 Feb, 6 March, 20 March, 9 AM </w:t>
      </w:r>
    </w:p>
    <w:p w:rsidR="00C12B7C" w:rsidRDefault="00C12B7C">
      <w:r>
        <w:t>Parking Lot:</w:t>
      </w:r>
    </w:p>
    <w:p w:rsidR="00C12B7C" w:rsidRDefault="00C12B7C" w:rsidP="00C12B7C">
      <w:pPr>
        <w:pStyle w:val="ListParagraph"/>
        <w:numPr>
          <w:ilvl w:val="0"/>
          <w:numId w:val="20"/>
        </w:numPr>
        <w:ind w:left="253" w:hanging="253"/>
      </w:pPr>
      <w:r>
        <w:t>Structure/Framework at COCC</w:t>
      </w:r>
    </w:p>
    <w:p w:rsidR="00C12B7C" w:rsidRDefault="00C12B7C" w:rsidP="00C12B7C">
      <w:pPr>
        <w:pStyle w:val="ListParagraph"/>
        <w:numPr>
          <w:ilvl w:val="0"/>
          <w:numId w:val="20"/>
        </w:numPr>
        <w:ind w:left="253" w:hanging="253"/>
      </w:pPr>
      <w:r>
        <w:t xml:space="preserve">How to assess/measure </w:t>
      </w:r>
    </w:p>
    <w:p w:rsidR="00C12B7C" w:rsidRDefault="00C12B7C" w:rsidP="00C12B7C">
      <w:pPr>
        <w:pStyle w:val="ListParagraph"/>
        <w:numPr>
          <w:ilvl w:val="0"/>
          <w:numId w:val="20"/>
        </w:numPr>
        <w:ind w:left="253" w:hanging="253"/>
      </w:pPr>
      <w:r>
        <w:t>Cycle of Assessment image</w:t>
      </w:r>
    </w:p>
    <w:p w:rsidR="00C12B7C" w:rsidRDefault="00C12B7C" w:rsidP="004C17E4">
      <w:pPr>
        <w:pStyle w:val="ListParagraph"/>
        <w:numPr>
          <w:ilvl w:val="0"/>
          <w:numId w:val="20"/>
        </w:numPr>
        <w:ind w:left="253" w:hanging="253"/>
      </w:pPr>
      <w:r>
        <w:t>Professionalism – particularly in CTE programs</w:t>
      </w:r>
    </w:p>
    <w:p w:rsidR="00C12B7C" w:rsidRDefault="00C12B7C" w:rsidP="004C17E4">
      <w:pPr>
        <w:pStyle w:val="ListParagraph"/>
        <w:numPr>
          <w:ilvl w:val="0"/>
          <w:numId w:val="20"/>
        </w:numPr>
        <w:ind w:left="253" w:hanging="253"/>
      </w:pPr>
      <w:r>
        <w:t>Transfer degree outcomes (PCC/Gen Ed outcomes discussion)</w:t>
      </w:r>
    </w:p>
    <w:p w:rsidR="000D2044" w:rsidRDefault="000D2044" w:rsidP="004C17E4">
      <w:pPr>
        <w:pStyle w:val="ListParagraph"/>
        <w:numPr>
          <w:ilvl w:val="0"/>
          <w:numId w:val="20"/>
        </w:numPr>
        <w:ind w:left="253" w:hanging="253"/>
      </w:pPr>
      <w:r>
        <w:t>Lead or captain for GEGs?</w:t>
      </w:r>
    </w:p>
    <w:p w:rsidR="001E4BA4" w:rsidRDefault="001E4BA4" w:rsidP="00EC114C"/>
    <w:p w:rsidR="00C12B7C" w:rsidRDefault="008660FC" w:rsidP="00EC114C">
      <w:r>
        <w:t>Notes</w:t>
      </w:r>
      <w:r w:rsidR="007A3491">
        <w:t xml:space="preserve"> for </w:t>
      </w:r>
      <w:proofErr w:type="gramStart"/>
      <w:r w:rsidR="007A3491">
        <w:t>today’s</w:t>
      </w:r>
      <w:proofErr w:type="gramEnd"/>
      <w:r w:rsidR="007A3491">
        <w:t xml:space="preserve"> meeting</w:t>
      </w:r>
      <w:r>
        <w:t>:</w:t>
      </w:r>
    </w:p>
    <w:p w:rsidR="008660FC" w:rsidRDefault="008660FC" w:rsidP="00EC114C"/>
    <w:p w:rsidR="008660FC" w:rsidRDefault="008660FC" w:rsidP="00EC114C">
      <w:r>
        <w:t xml:space="preserve">Wednesday 1/25/17 Michelle, Deb, and Shannon met in a small group to produce a draft of a rubric for discussion at today’s meeting.  The group </w:t>
      </w:r>
      <w:proofErr w:type="gramStart"/>
      <w:r>
        <w:t xml:space="preserve">is hereafter </w:t>
      </w:r>
      <w:r w:rsidR="007A3491">
        <w:t>and henceforth known</w:t>
      </w:r>
      <w:proofErr w:type="gramEnd"/>
      <w:r>
        <w:t xml:space="preserve"> as the “Wednesday Group”.</w:t>
      </w:r>
    </w:p>
    <w:p w:rsidR="008660FC" w:rsidRDefault="008660FC" w:rsidP="00EC114C"/>
    <w:p w:rsidR="008660FC" w:rsidRDefault="008660FC" w:rsidP="00EC114C">
      <w:r>
        <w:t>General comments:</w:t>
      </w:r>
    </w:p>
    <w:p w:rsidR="008660FC" w:rsidRDefault="008660FC" w:rsidP="008660FC">
      <w:pPr>
        <w:pStyle w:val="ListParagraph"/>
        <w:numPr>
          <w:ilvl w:val="0"/>
          <w:numId w:val="26"/>
        </w:numPr>
      </w:pPr>
      <w:r>
        <w:t>that the rubric is an excellent start</w:t>
      </w:r>
    </w:p>
    <w:p w:rsidR="008660FC" w:rsidRDefault="008660FC" w:rsidP="008660FC">
      <w:pPr>
        <w:pStyle w:val="ListParagraph"/>
        <w:numPr>
          <w:ilvl w:val="0"/>
          <w:numId w:val="26"/>
        </w:numPr>
      </w:pPr>
      <w:r>
        <w:t>was a big-picture comprehensive view of program level assessment</w:t>
      </w:r>
      <w:bookmarkStart w:id="0" w:name="_GoBack"/>
      <w:bookmarkEnd w:id="0"/>
    </w:p>
    <w:p w:rsidR="008660FC" w:rsidRDefault="008660FC" w:rsidP="008660FC">
      <w:pPr>
        <w:pStyle w:val="ListParagraph"/>
        <w:numPr>
          <w:ilvl w:val="0"/>
          <w:numId w:val="26"/>
        </w:numPr>
      </w:pPr>
      <w:r>
        <w:t>helped guide thinking holistically</w:t>
      </w:r>
    </w:p>
    <w:p w:rsidR="008660FC" w:rsidRDefault="008660FC" w:rsidP="008660FC">
      <w:pPr>
        <w:pStyle w:val="ListParagraph"/>
        <w:numPr>
          <w:ilvl w:val="0"/>
          <w:numId w:val="26"/>
        </w:numPr>
      </w:pPr>
      <w:r>
        <w:t>not all programs ready to view their programs this comprehensively</w:t>
      </w:r>
    </w:p>
    <w:p w:rsidR="008660FC" w:rsidRDefault="008660FC" w:rsidP="008660FC">
      <w:pPr>
        <w:pStyle w:val="ListParagraph"/>
        <w:numPr>
          <w:ilvl w:val="0"/>
          <w:numId w:val="26"/>
        </w:numPr>
      </w:pPr>
      <w:r>
        <w:t>some programs ready to move beyond looking at their outcomes</w:t>
      </w:r>
    </w:p>
    <w:p w:rsidR="008660FC" w:rsidRDefault="008660FC" w:rsidP="008660FC">
      <w:pPr>
        <w:pStyle w:val="ListParagraph"/>
        <w:numPr>
          <w:ilvl w:val="0"/>
          <w:numId w:val="26"/>
        </w:numPr>
      </w:pPr>
      <w:r>
        <w:t>differences between GEGs and CTE – especially around program outcome development (set by state for GEGs, unless they want to change them)</w:t>
      </w:r>
    </w:p>
    <w:p w:rsidR="008660FC" w:rsidRDefault="008660FC" w:rsidP="008660FC">
      <w:pPr>
        <w:pStyle w:val="ListParagraph"/>
        <w:numPr>
          <w:ilvl w:val="0"/>
          <w:numId w:val="26"/>
        </w:numPr>
      </w:pPr>
      <w:r>
        <w:t>differences between CTE and GEGs probably exist about how to align and map courses to program level outcomes</w:t>
      </w:r>
    </w:p>
    <w:p w:rsidR="008660FC" w:rsidRDefault="008660FC" w:rsidP="008660FC">
      <w:pPr>
        <w:pStyle w:val="ListParagraph"/>
        <w:numPr>
          <w:ilvl w:val="0"/>
          <w:numId w:val="26"/>
        </w:numPr>
      </w:pPr>
      <w:proofErr w:type="gramStart"/>
      <w:r>
        <w:t>could</w:t>
      </w:r>
      <w:proofErr w:type="gramEnd"/>
      <w:r>
        <w:t xml:space="preserve"> this be redesigned as a flow-chart?</w:t>
      </w:r>
    </w:p>
    <w:p w:rsidR="008660FC" w:rsidRDefault="008660FC" w:rsidP="008660FC"/>
    <w:p w:rsidR="008660FC" w:rsidRDefault="008660FC" w:rsidP="008660FC">
      <w:r>
        <w:t>Recommendations/Edits to Rubric:</w:t>
      </w:r>
    </w:p>
    <w:p w:rsidR="008660FC" w:rsidRDefault="008660FC" w:rsidP="008660FC">
      <w:pPr>
        <w:pStyle w:val="ListParagraph"/>
        <w:numPr>
          <w:ilvl w:val="0"/>
          <w:numId w:val="27"/>
        </w:numPr>
      </w:pPr>
      <w:r>
        <w:t>Gray out areas that are “not required” as of yet – esp. alignment and mapping.</w:t>
      </w:r>
    </w:p>
    <w:p w:rsidR="008660FC" w:rsidRDefault="008660FC" w:rsidP="008660FC">
      <w:pPr>
        <w:pStyle w:val="ListParagraph"/>
        <w:numPr>
          <w:ilvl w:val="0"/>
          <w:numId w:val="27"/>
        </w:numPr>
      </w:pPr>
      <w:r>
        <w:t>Keep these areas on the rubric for programs that are ready to proceed</w:t>
      </w:r>
    </w:p>
    <w:p w:rsidR="008660FC" w:rsidRDefault="008660FC" w:rsidP="008660FC">
      <w:pPr>
        <w:pStyle w:val="ListParagraph"/>
        <w:numPr>
          <w:ilvl w:val="0"/>
          <w:numId w:val="27"/>
        </w:numPr>
      </w:pPr>
      <w:r>
        <w:lastRenderedPageBreak/>
        <w:t>Focus on the Outcomes and Methods/Measures lines of the rubric</w:t>
      </w:r>
    </w:p>
    <w:p w:rsidR="008660FC" w:rsidRDefault="008660FC" w:rsidP="008660FC">
      <w:pPr>
        <w:pStyle w:val="ListParagraph"/>
        <w:numPr>
          <w:ilvl w:val="0"/>
          <w:numId w:val="27"/>
        </w:numPr>
      </w:pPr>
      <w:r>
        <w:t>Criteria for methods/measures discussed and modified to reflect opinion of group in particular language around direct and indirect measures addressed.</w:t>
      </w:r>
    </w:p>
    <w:p w:rsidR="008660FC" w:rsidRDefault="008660FC" w:rsidP="008660FC">
      <w:pPr>
        <w:pStyle w:val="ListParagraph"/>
        <w:numPr>
          <w:ilvl w:val="0"/>
          <w:numId w:val="27"/>
        </w:numPr>
      </w:pPr>
      <w:r>
        <w:t>Add a line for a project description – to articulate how the project meets the SLOs</w:t>
      </w:r>
    </w:p>
    <w:p w:rsidR="008660FC" w:rsidRDefault="008660FC" w:rsidP="008660FC">
      <w:pPr>
        <w:pStyle w:val="ListParagraph"/>
        <w:numPr>
          <w:ilvl w:val="0"/>
          <w:numId w:val="27"/>
        </w:numPr>
      </w:pPr>
      <w:r>
        <w:t>We are starting in the middle – that is what we do best!</w:t>
      </w:r>
    </w:p>
    <w:p w:rsidR="008660FC" w:rsidRDefault="008660FC" w:rsidP="00F51B45">
      <w:pPr>
        <w:pStyle w:val="ListParagraph"/>
        <w:numPr>
          <w:ilvl w:val="0"/>
          <w:numId w:val="27"/>
        </w:numPr>
      </w:pPr>
      <w:r>
        <w:t xml:space="preserve">We will work on the bigger picture line items (alignment and mapping for another day) </w:t>
      </w:r>
    </w:p>
    <w:p w:rsidR="00563F36" w:rsidRDefault="00563F36" w:rsidP="00F51B45">
      <w:pPr>
        <w:pStyle w:val="ListParagraph"/>
        <w:numPr>
          <w:ilvl w:val="0"/>
          <w:numId w:val="27"/>
        </w:numPr>
      </w:pPr>
      <w:r>
        <w:t>Goal will be to evaluate the projects and submit feedback to deans so that they can communicate with programs about current degree of development of their assessment plans and next steps to take.</w:t>
      </w:r>
    </w:p>
    <w:p w:rsidR="008660FC" w:rsidRDefault="008660FC" w:rsidP="008660FC"/>
    <w:p w:rsidR="008660FC" w:rsidRDefault="008660FC" w:rsidP="008660FC">
      <w:r>
        <w:t>Homework:</w:t>
      </w:r>
    </w:p>
    <w:p w:rsidR="00563F36" w:rsidRDefault="00563F36" w:rsidP="008660FC"/>
    <w:p w:rsidR="00563F36" w:rsidRDefault="008660FC" w:rsidP="008660FC">
      <w:r>
        <w:t>We will each apply the three line items Outcomes, Project Description, and Methods/Measures to at least one submitted assessment project</w:t>
      </w:r>
      <w:r w:rsidR="00563F36">
        <w:t xml:space="preserve">.  </w:t>
      </w:r>
    </w:p>
    <w:p w:rsidR="00563F36" w:rsidRDefault="00563F36" w:rsidP="008660FC"/>
    <w:p w:rsidR="00563F36" w:rsidRDefault="00563F36" w:rsidP="008660FC">
      <w:r>
        <w:t>Claim the project you are going to work on by accessing the</w:t>
      </w:r>
    </w:p>
    <w:p w:rsidR="008660FC" w:rsidRDefault="00563F36" w:rsidP="008660FC">
      <w:r>
        <w:t xml:space="preserve"> “</w:t>
      </w:r>
      <w:r w:rsidRPr="00563F36">
        <w:rPr>
          <w:color w:val="FF0000"/>
        </w:rPr>
        <w:t>Index of Program Assessment Plans 11 03 16.xlsx</w:t>
      </w:r>
      <w:r>
        <w:t xml:space="preserve">” and putting </w:t>
      </w:r>
      <w:proofErr w:type="spellStart"/>
      <w:r>
        <w:t>yor</w:t>
      </w:r>
      <w:proofErr w:type="spellEnd"/>
      <w:r>
        <w:t xml:space="preserve"> initial in the appropriate column.</w:t>
      </w:r>
    </w:p>
    <w:p w:rsidR="00563F36" w:rsidRDefault="00563F36" w:rsidP="008660FC"/>
    <w:p w:rsidR="00563F36" w:rsidRDefault="00563F36" w:rsidP="008660FC">
      <w:r>
        <w:t>Here is the pathway:</w:t>
      </w:r>
    </w:p>
    <w:p w:rsidR="00563F36" w:rsidRDefault="00563F36" w:rsidP="008660FC"/>
    <w:p w:rsidR="00563F36" w:rsidRDefault="00563F36" w:rsidP="008660FC">
      <w:r w:rsidRPr="00563F36">
        <w:t>N:\Group Folders\Assessment Management\Program level\Assessment Reports\2016 2017</w:t>
      </w:r>
    </w:p>
    <w:p w:rsidR="008660FC" w:rsidRDefault="008660FC" w:rsidP="008660FC"/>
    <w:p w:rsidR="00563F36" w:rsidRDefault="00563F36" w:rsidP="008660FC">
      <w:r>
        <w:t>Next meeting we will discuss how the rubric works in application and make further edits from there if needed.</w:t>
      </w:r>
    </w:p>
    <w:p w:rsidR="00563F36" w:rsidRDefault="00563F36" w:rsidP="008660FC"/>
    <w:p w:rsidR="00563F36" w:rsidRDefault="00563F36" w:rsidP="008660FC"/>
    <w:p w:rsidR="008660FC" w:rsidRPr="00C80F7A" w:rsidRDefault="008660FC" w:rsidP="008660FC"/>
    <w:sectPr w:rsidR="008660FC" w:rsidRPr="00C80F7A" w:rsidSect="00FC3FD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775" w:rsidRDefault="001D1775" w:rsidP="001E4BA4">
      <w:r>
        <w:separator/>
      </w:r>
    </w:p>
  </w:endnote>
  <w:endnote w:type="continuationSeparator" w:id="0">
    <w:p w:rsidR="001D1775" w:rsidRDefault="001D1775" w:rsidP="001E4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5409634"/>
      <w:docPartObj>
        <w:docPartGallery w:val="Page Numbers (Bottom of Page)"/>
        <w:docPartUnique/>
      </w:docPartObj>
    </w:sdtPr>
    <w:sdtEndPr/>
    <w:sdtContent>
      <w:sdt>
        <w:sdtPr>
          <w:id w:val="860082579"/>
          <w:docPartObj>
            <w:docPartGallery w:val="Page Numbers (Top of Page)"/>
            <w:docPartUnique/>
          </w:docPartObj>
        </w:sdtPr>
        <w:sdtEndPr/>
        <w:sdtContent>
          <w:p w:rsidR="00716DFB" w:rsidRDefault="00716DFB">
            <w:pPr>
              <w:pStyle w:val="Footer"/>
              <w:jc w:val="right"/>
            </w:pPr>
            <w:r w:rsidRPr="006456C9">
              <w:rPr>
                <w:sz w:val="16"/>
                <w:szCs w:val="16"/>
              </w:rPr>
              <w:t xml:space="preserve">Page </w:t>
            </w:r>
            <w:r w:rsidRPr="006456C9">
              <w:rPr>
                <w:b/>
                <w:bCs/>
                <w:sz w:val="16"/>
                <w:szCs w:val="16"/>
              </w:rPr>
              <w:fldChar w:fldCharType="begin"/>
            </w:r>
            <w:r w:rsidRPr="006456C9">
              <w:rPr>
                <w:b/>
                <w:bCs/>
                <w:sz w:val="16"/>
                <w:szCs w:val="16"/>
              </w:rPr>
              <w:instrText xml:space="preserve"> PAGE </w:instrText>
            </w:r>
            <w:r w:rsidRPr="006456C9">
              <w:rPr>
                <w:b/>
                <w:bCs/>
                <w:sz w:val="16"/>
                <w:szCs w:val="16"/>
              </w:rPr>
              <w:fldChar w:fldCharType="separate"/>
            </w:r>
            <w:r w:rsidR="007A3491">
              <w:rPr>
                <w:b/>
                <w:bCs/>
                <w:noProof/>
                <w:sz w:val="16"/>
                <w:szCs w:val="16"/>
              </w:rPr>
              <w:t>2</w:t>
            </w:r>
            <w:r w:rsidRPr="006456C9">
              <w:rPr>
                <w:b/>
                <w:bCs/>
                <w:sz w:val="16"/>
                <w:szCs w:val="16"/>
              </w:rPr>
              <w:fldChar w:fldCharType="end"/>
            </w:r>
            <w:r w:rsidRPr="006456C9">
              <w:rPr>
                <w:sz w:val="16"/>
                <w:szCs w:val="16"/>
              </w:rPr>
              <w:t xml:space="preserve"> of </w:t>
            </w:r>
            <w:r>
              <w:rPr>
                <w:b/>
                <w:bCs/>
                <w:sz w:val="16"/>
                <w:szCs w:val="16"/>
              </w:rPr>
              <w:t>1</w:t>
            </w:r>
          </w:p>
        </w:sdtContent>
      </w:sdt>
    </w:sdtContent>
  </w:sdt>
  <w:p w:rsidR="00716DFB" w:rsidRDefault="00716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775" w:rsidRDefault="001D1775" w:rsidP="001E4BA4">
      <w:r>
        <w:separator/>
      </w:r>
    </w:p>
  </w:footnote>
  <w:footnote w:type="continuationSeparator" w:id="0">
    <w:p w:rsidR="001D1775" w:rsidRDefault="001D1775" w:rsidP="001E4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DFB" w:rsidRDefault="00716DFB">
    <w:pPr>
      <w:pStyle w:val="Header"/>
      <w:rPr>
        <w:smallCaps/>
        <w:sz w:val="16"/>
      </w:rPr>
    </w:pPr>
    <w:r w:rsidRPr="000D2904">
      <w:rPr>
        <w:smallCaps/>
        <w:sz w:val="16"/>
      </w:rPr>
      <w:t>Central Oregon Community College</w:t>
    </w:r>
    <w:r>
      <w:rPr>
        <w:smallCaps/>
        <w:sz w:val="16"/>
      </w:rPr>
      <w:t>:</w:t>
    </w:r>
    <w:r w:rsidRPr="000D2904">
      <w:rPr>
        <w:smallCaps/>
        <w:sz w:val="16"/>
      </w:rPr>
      <w:t xml:space="preserve"> </w:t>
    </w:r>
    <w:r w:rsidR="004D0D61">
      <w:rPr>
        <w:smallCaps/>
        <w:sz w:val="16"/>
      </w:rPr>
      <w:t>Learning Outcomes and assessment group</w:t>
    </w:r>
    <w:r w:rsidR="00083D79">
      <w:rPr>
        <w:smallCaps/>
        <w:sz w:val="16"/>
      </w:rPr>
      <w:t xml:space="preserve"> Meeting</w:t>
    </w:r>
  </w:p>
  <w:p w:rsidR="00716DFB" w:rsidRPr="000D2904" w:rsidRDefault="00716DFB">
    <w:pPr>
      <w:pStyle w:val="Header"/>
      <w:rPr>
        <w:smallCaps/>
        <w:sz w:val="16"/>
      </w:rPr>
    </w:pPr>
  </w:p>
  <w:p w:rsidR="00716DFB" w:rsidRDefault="00716D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3D20"/>
    <w:multiLevelType w:val="hybridMultilevel"/>
    <w:tmpl w:val="4F54A458"/>
    <w:lvl w:ilvl="0" w:tplc="27544EEE">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B72AE"/>
    <w:multiLevelType w:val="hybridMultilevel"/>
    <w:tmpl w:val="054EE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E5745"/>
    <w:multiLevelType w:val="hybridMultilevel"/>
    <w:tmpl w:val="5DBA34D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01B1D79"/>
    <w:multiLevelType w:val="hybridMultilevel"/>
    <w:tmpl w:val="CEB0B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E3D32"/>
    <w:multiLevelType w:val="hybridMultilevel"/>
    <w:tmpl w:val="DAD8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F7D56"/>
    <w:multiLevelType w:val="hybridMultilevel"/>
    <w:tmpl w:val="3454C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4739A4"/>
    <w:multiLevelType w:val="hybridMultilevel"/>
    <w:tmpl w:val="2FE4B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770CE7"/>
    <w:multiLevelType w:val="hybridMultilevel"/>
    <w:tmpl w:val="5E929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24A91"/>
    <w:multiLevelType w:val="hybridMultilevel"/>
    <w:tmpl w:val="13A4D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D2705F"/>
    <w:multiLevelType w:val="hybridMultilevel"/>
    <w:tmpl w:val="566C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B262BB"/>
    <w:multiLevelType w:val="hybridMultilevel"/>
    <w:tmpl w:val="E2AEA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9835A6"/>
    <w:multiLevelType w:val="hybridMultilevel"/>
    <w:tmpl w:val="C65E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193789"/>
    <w:multiLevelType w:val="hybridMultilevel"/>
    <w:tmpl w:val="83FE3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F36FBA"/>
    <w:multiLevelType w:val="hybridMultilevel"/>
    <w:tmpl w:val="29A2858E"/>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15:restartNumberingAfterBreak="0">
    <w:nsid w:val="4D1019AB"/>
    <w:multiLevelType w:val="hybridMultilevel"/>
    <w:tmpl w:val="C00E899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D4C33F8"/>
    <w:multiLevelType w:val="hybridMultilevel"/>
    <w:tmpl w:val="DB724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2A4A9D"/>
    <w:multiLevelType w:val="hybridMultilevel"/>
    <w:tmpl w:val="49443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A10FCB"/>
    <w:multiLevelType w:val="hybridMultilevel"/>
    <w:tmpl w:val="167AC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73790D"/>
    <w:multiLevelType w:val="hybridMultilevel"/>
    <w:tmpl w:val="71B6C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AB6983"/>
    <w:multiLevelType w:val="hybridMultilevel"/>
    <w:tmpl w:val="2F6C8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0D2627"/>
    <w:multiLevelType w:val="hybridMultilevel"/>
    <w:tmpl w:val="78C46F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E578A7"/>
    <w:multiLevelType w:val="hybridMultilevel"/>
    <w:tmpl w:val="E622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81461D"/>
    <w:multiLevelType w:val="hybridMultilevel"/>
    <w:tmpl w:val="EA72C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F93FEB"/>
    <w:multiLevelType w:val="hybridMultilevel"/>
    <w:tmpl w:val="F2322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AD1658"/>
    <w:multiLevelType w:val="hybridMultilevel"/>
    <w:tmpl w:val="E4CAB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6A67EA"/>
    <w:multiLevelType w:val="hybridMultilevel"/>
    <w:tmpl w:val="7E086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F92927"/>
    <w:multiLevelType w:val="hybridMultilevel"/>
    <w:tmpl w:val="D0BAE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5"/>
  </w:num>
  <w:num w:numId="4">
    <w:abstractNumId w:val="26"/>
  </w:num>
  <w:num w:numId="5">
    <w:abstractNumId w:val="4"/>
  </w:num>
  <w:num w:numId="6">
    <w:abstractNumId w:val="24"/>
  </w:num>
  <w:num w:numId="7">
    <w:abstractNumId w:val="6"/>
  </w:num>
  <w:num w:numId="8">
    <w:abstractNumId w:val="7"/>
  </w:num>
  <w:num w:numId="9">
    <w:abstractNumId w:val="8"/>
  </w:num>
  <w:num w:numId="10">
    <w:abstractNumId w:val="9"/>
  </w:num>
  <w:num w:numId="11">
    <w:abstractNumId w:val="21"/>
  </w:num>
  <w:num w:numId="12">
    <w:abstractNumId w:val="10"/>
  </w:num>
  <w:num w:numId="13">
    <w:abstractNumId w:val="14"/>
  </w:num>
  <w:num w:numId="14">
    <w:abstractNumId w:val="16"/>
  </w:num>
  <w:num w:numId="15">
    <w:abstractNumId w:val="2"/>
  </w:num>
  <w:num w:numId="16">
    <w:abstractNumId w:val="22"/>
  </w:num>
  <w:num w:numId="17">
    <w:abstractNumId w:val="13"/>
  </w:num>
  <w:num w:numId="18">
    <w:abstractNumId w:val="25"/>
  </w:num>
  <w:num w:numId="19">
    <w:abstractNumId w:val="18"/>
  </w:num>
  <w:num w:numId="20">
    <w:abstractNumId w:val="12"/>
  </w:num>
  <w:num w:numId="21">
    <w:abstractNumId w:val="19"/>
  </w:num>
  <w:num w:numId="22">
    <w:abstractNumId w:val="3"/>
  </w:num>
  <w:num w:numId="23">
    <w:abstractNumId w:val="11"/>
  </w:num>
  <w:num w:numId="24">
    <w:abstractNumId w:val="0"/>
  </w:num>
  <w:num w:numId="25">
    <w:abstractNumId w:val="20"/>
  </w:num>
  <w:num w:numId="26">
    <w:abstractNumId w:val="15"/>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BA4"/>
    <w:rsid w:val="00001E06"/>
    <w:rsid w:val="000167E9"/>
    <w:rsid w:val="0004656C"/>
    <w:rsid w:val="00070CE6"/>
    <w:rsid w:val="0007235D"/>
    <w:rsid w:val="00083D79"/>
    <w:rsid w:val="000943DF"/>
    <w:rsid w:val="000B2540"/>
    <w:rsid w:val="000B4F70"/>
    <w:rsid w:val="000D2044"/>
    <w:rsid w:val="000E00CE"/>
    <w:rsid w:val="000F2D64"/>
    <w:rsid w:val="001061F6"/>
    <w:rsid w:val="00107198"/>
    <w:rsid w:val="00166C72"/>
    <w:rsid w:val="001B07F6"/>
    <w:rsid w:val="001D1775"/>
    <w:rsid w:val="001E0430"/>
    <w:rsid w:val="001E4BA4"/>
    <w:rsid w:val="001F2F23"/>
    <w:rsid w:val="001F7929"/>
    <w:rsid w:val="00204218"/>
    <w:rsid w:val="00223160"/>
    <w:rsid w:val="00223EDF"/>
    <w:rsid w:val="0023074D"/>
    <w:rsid w:val="00262F4F"/>
    <w:rsid w:val="00276FC3"/>
    <w:rsid w:val="002A395F"/>
    <w:rsid w:val="002E1D79"/>
    <w:rsid w:val="002F487E"/>
    <w:rsid w:val="003169F0"/>
    <w:rsid w:val="00320C7F"/>
    <w:rsid w:val="003261DA"/>
    <w:rsid w:val="00345783"/>
    <w:rsid w:val="00374339"/>
    <w:rsid w:val="00374B17"/>
    <w:rsid w:val="003B4EFA"/>
    <w:rsid w:val="003C6F5A"/>
    <w:rsid w:val="003C74F9"/>
    <w:rsid w:val="003D7E9A"/>
    <w:rsid w:val="00426709"/>
    <w:rsid w:val="00460E6B"/>
    <w:rsid w:val="00465A68"/>
    <w:rsid w:val="00486492"/>
    <w:rsid w:val="004A1222"/>
    <w:rsid w:val="004A4EBF"/>
    <w:rsid w:val="004B2B4A"/>
    <w:rsid w:val="004B56DE"/>
    <w:rsid w:val="004D0146"/>
    <w:rsid w:val="004D0D61"/>
    <w:rsid w:val="004D352A"/>
    <w:rsid w:val="004F0F7C"/>
    <w:rsid w:val="004F33D7"/>
    <w:rsid w:val="004F707C"/>
    <w:rsid w:val="005016BA"/>
    <w:rsid w:val="00503945"/>
    <w:rsid w:val="00512D5E"/>
    <w:rsid w:val="005622EC"/>
    <w:rsid w:val="00563D94"/>
    <w:rsid w:val="00563F36"/>
    <w:rsid w:val="00577F27"/>
    <w:rsid w:val="005857F2"/>
    <w:rsid w:val="00594465"/>
    <w:rsid w:val="00596AD0"/>
    <w:rsid w:val="005974F1"/>
    <w:rsid w:val="005A57C6"/>
    <w:rsid w:val="005B2ECB"/>
    <w:rsid w:val="005C210A"/>
    <w:rsid w:val="005D5EBC"/>
    <w:rsid w:val="006366BC"/>
    <w:rsid w:val="006456C9"/>
    <w:rsid w:val="0067227F"/>
    <w:rsid w:val="00673BA9"/>
    <w:rsid w:val="00675B30"/>
    <w:rsid w:val="006B0FA5"/>
    <w:rsid w:val="006D0D3D"/>
    <w:rsid w:val="006D6A53"/>
    <w:rsid w:val="0071574A"/>
    <w:rsid w:val="00716DFB"/>
    <w:rsid w:val="00727BD3"/>
    <w:rsid w:val="00744D10"/>
    <w:rsid w:val="0078182E"/>
    <w:rsid w:val="007A3491"/>
    <w:rsid w:val="007B6227"/>
    <w:rsid w:val="007C1A23"/>
    <w:rsid w:val="007C38B3"/>
    <w:rsid w:val="007C3CBF"/>
    <w:rsid w:val="007C50ED"/>
    <w:rsid w:val="007C7201"/>
    <w:rsid w:val="007D31C4"/>
    <w:rsid w:val="007D397F"/>
    <w:rsid w:val="007E196B"/>
    <w:rsid w:val="00843620"/>
    <w:rsid w:val="00854669"/>
    <w:rsid w:val="008660FC"/>
    <w:rsid w:val="0086741A"/>
    <w:rsid w:val="00867D5E"/>
    <w:rsid w:val="00870A69"/>
    <w:rsid w:val="00885936"/>
    <w:rsid w:val="0089168C"/>
    <w:rsid w:val="0089697A"/>
    <w:rsid w:val="00897E1E"/>
    <w:rsid w:val="008B32CD"/>
    <w:rsid w:val="008C2D9E"/>
    <w:rsid w:val="008C4F36"/>
    <w:rsid w:val="008D057D"/>
    <w:rsid w:val="008D080C"/>
    <w:rsid w:val="00973D3D"/>
    <w:rsid w:val="0097489F"/>
    <w:rsid w:val="009813E6"/>
    <w:rsid w:val="00985E45"/>
    <w:rsid w:val="009A3B2B"/>
    <w:rsid w:val="009B684E"/>
    <w:rsid w:val="00A82711"/>
    <w:rsid w:val="00AD26E6"/>
    <w:rsid w:val="00AD577B"/>
    <w:rsid w:val="00B16F22"/>
    <w:rsid w:val="00B459EF"/>
    <w:rsid w:val="00B56123"/>
    <w:rsid w:val="00B60D1E"/>
    <w:rsid w:val="00B627DE"/>
    <w:rsid w:val="00B9399A"/>
    <w:rsid w:val="00B96DBC"/>
    <w:rsid w:val="00BB20D6"/>
    <w:rsid w:val="00BC13E8"/>
    <w:rsid w:val="00BC695C"/>
    <w:rsid w:val="00BE4061"/>
    <w:rsid w:val="00BF7AD5"/>
    <w:rsid w:val="00C00D07"/>
    <w:rsid w:val="00C12B7C"/>
    <w:rsid w:val="00C47CFE"/>
    <w:rsid w:val="00C51566"/>
    <w:rsid w:val="00C66630"/>
    <w:rsid w:val="00C72320"/>
    <w:rsid w:val="00C80F7A"/>
    <w:rsid w:val="00CA5375"/>
    <w:rsid w:val="00CC48ED"/>
    <w:rsid w:val="00CE6FF6"/>
    <w:rsid w:val="00CF30D2"/>
    <w:rsid w:val="00CF6051"/>
    <w:rsid w:val="00D459E3"/>
    <w:rsid w:val="00D779D1"/>
    <w:rsid w:val="00E20824"/>
    <w:rsid w:val="00E2692C"/>
    <w:rsid w:val="00E4439F"/>
    <w:rsid w:val="00E667B3"/>
    <w:rsid w:val="00E77CA2"/>
    <w:rsid w:val="00E918CD"/>
    <w:rsid w:val="00E93B19"/>
    <w:rsid w:val="00EA1057"/>
    <w:rsid w:val="00EB612D"/>
    <w:rsid w:val="00EB7175"/>
    <w:rsid w:val="00EC114C"/>
    <w:rsid w:val="00EC5306"/>
    <w:rsid w:val="00ED7AFA"/>
    <w:rsid w:val="00EF226A"/>
    <w:rsid w:val="00EF2C2E"/>
    <w:rsid w:val="00EF78ED"/>
    <w:rsid w:val="00EF79A9"/>
    <w:rsid w:val="00F12FAF"/>
    <w:rsid w:val="00F50A11"/>
    <w:rsid w:val="00F66D5A"/>
    <w:rsid w:val="00F825C8"/>
    <w:rsid w:val="00F9636A"/>
    <w:rsid w:val="00FA531A"/>
    <w:rsid w:val="00FB0AD7"/>
    <w:rsid w:val="00FB7636"/>
    <w:rsid w:val="00FC3FD6"/>
    <w:rsid w:val="00FC43F9"/>
    <w:rsid w:val="00FD0B22"/>
    <w:rsid w:val="00FD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89377"/>
  <w15:docId w15:val="{0DA9C4DA-F9A5-4F3A-8449-1DC9B9A8B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imes New Roman" w:hAnsi="Tahoma" w:cs="Tahoma"/>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BA4"/>
    <w:pPr>
      <w:tabs>
        <w:tab w:val="center" w:pos="4680"/>
        <w:tab w:val="right" w:pos="9360"/>
      </w:tabs>
    </w:pPr>
  </w:style>
  <w:style w:type="character" w:customStyle="1" w:styleId="HeaderChar">
    <w:name w:val="Header Char"/>
    <w:basedOn w:val="DefaultParagraphFont"/>
    <w:link w:val="Header"/>
    <w:uiPriority w:val="99"/>
    <w:rsid w:val="001E4BA4"/>
  </w:style>
  <w:style w:type="paragraph" w:styleId="Footer">
    <w:name w:val="footer"/>
    <w:basedOn w:val="Normal"/>
    <w:link w:val="FooterChar"/>
    <w:uiPriority w:val="99"/>
    <w:unhideWhenUsed/>
    <w:rsid w:val="001E4BA4"/>
    <w:pPr>
      <w:tabs>
        <w:tab w:val="center" w:pos="4680"/>
        <w:tab w:val="right" w:pos="9360"/>
      </w:tabs>
    </w:pPr>
  </w:style>
  <w:style w:type="character" w:customStyle="1" w:styleId="FooterChar">
    <w:name w:val="Footer Char"/>
    <w:basedOn w:val="DefaultParagraphFont"/>
    <w:link w:val="Footer"/>
    <w:uiPriority w:val="99"/>
    <w:rsid w:val="001E4BA4"/>
  </w:style>
  <w:style w:type="table" w:styleId="TableGrid">
    <w:name w:val="Table Grid"/>
    <w:basedOn w:val="TableNormal"/>
    <w:uiPriority w:val="59"/>
    <w:rsid w:val="001E4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684E"/>
    <w:rPr>
      <w:sz w:val="16"/>
      <w:szCs w:val="16"/>
    </w:rPr>
  </w:style>
  <w:style w:type="character" w:customStyle="1" w:styleId="BalloonTextChar">
    <w:name w:val="Balloon Text Char"/>
    <w:basedOn w:val="DefaultParagraphFont"/>
    <w:link w:val="BalloonText"/>
    <w:uiPriority w:val="99"/>
    <w:semiHidden/>
    <w:rsid w:val="009B684E"/>
    <w:rPr>
      <w:sz w:val="16"/>
      <w:szCs w:val="16"/>
    </w:rPr>
  </w:style>
  <w:style w:type="paragraph" w:styleId="ListParagraph">
    <w:name w:val="List Paragraph"/>
    <w:basedOn w:val="Normal"/>
    <w:uiPriority w:val="34"/>
    <w:qFormat/>
    <w:rsid w:val="007C1A23"/>
    <w:pPr>
      <w:ind w:left="720"/>
      <w:contextualSpacing/>
    </w:pPr>
  </w:style>
  <w:style w:type="character" w:styleId="Hyperlink">
    <w:name w:val="Hyperlink"/>
    <w:basedOn w:val="DefaultParagraphFont"/>
    <w:uiPriority w:val="99"/>
    <w:unhideWhenUsed/>
    <w:rsid w:val="00FA531A"/>
    <w:rPr>
      <w:color w:val="0000FF" w:themeColor="hyperlink"/>
      <w:u w:val="single"/>
    </w:rPr>
  </w:style>
  <w:style w:type="character" w:styleId="FollowedHyperlink">
    <w:name w:val="FollowedHyperlink"/>
    <w:basedOn w:val="DefaultParagraphFont"/>
    <w:uiPriority w:val="99"/>
    <w:semiHidden/>
    <w:unhideWhenUsed/>
    <w:rsid w:val="00E208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0EDB8-A199-4BF8-8E87-FB9F1470B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College Campus</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Decker</dc:creator>
  <cp:lastModifiedBy>Sarah Fuller</cp:lastModifiedBy>
  <cp:revision>3</cp:revision>
  <cp:lastPrinted>2015-04-14T18:24:00Z</cp:lastPrinted>
  <dcterms:created xsi:type="dcterms:W3CDTF">2017-02-06T19:07:00Z</dcterms:created>
  <dcterms:modified xsi:type="dcterms:W3CDTF">2017-02-06T19:09:00Z</dcterms:modified>
</cp:coreProperties>
</file>