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40" w:rsidRDefault="00F92640">
      <w:r>
        <w:t xml:space="preserve">LOA Meeting Notes </w:t>
      </w:r>
    </w:p>
    <w:p w:rsidR="00375D37" w:rsidRDefault="00F92640">
      <w:r>
        <w:t>11/18/2016</w:t>
      </w:r>
    </w:p>
    <w:p w:rsidR="00F92640" w:rsidRDefault="00F92640">
      <w:r>
        <w:t>Housekeeping</w:t>
      </w:r>
    </w:p>
    <w:p w:rsidR="00F92640" w:rsidRDefault="00F92640" w:rsidP="00F92640">
      <w:pPr>
        <w:pStyle w:val="ListParagraph"/>
        <w:numPr>
          <w:ilvl w:val="0"/>
          <w:numId w:val="1"/>
        </w:numPr>
      </w:pPr>
      <w:r>
        <w:t>N:\ drive access up and running for the committee.  Not “awesome” but organizationally ok.</w:t>
      </w:r>
    </w:p>
    <w:p w:rsidR="00F92640" w:rsidRPr="006F4A2B" w:rsidRDefault="00F92640" w:rsidP="00F92640">
      <w:pPr>
        <w:pStyle w:val="ListParagraph"/>
        <w:numPr>
          <w:ilvl w:val="0"/>
          <w:numId w:val="1"/>
        </w:numPr>
      </w:pPr>
      <w:r>
        <w:t xml:space="preserve">Vickery loaded notes from last meeting on the web page.  Send stuff you want loaded on the web page to </w:t>
      </w:r>
      <w:r w:rsidRPr="006F4A2B">
        <w:t>Vickery – or she can get anyone on the committee set up to add things to the page themselves if they want</w:t>
      </w:r>
    </w:p>
    <w:p w:rsidR="00F92640" w:rsidRPr="006F4A2B" w:rsidRDefault="00F92640" w:rsidP="00F92640">
      <w:pPr>
        <w:pStyle w:val="ListParagraph"/>
        <w:numPr>
          <w:ilvl w:val="0"/>
          <w:numId w:val="1"/>
        </w:numPr>
      </w:pPr>
      <w:r w:rsidRPr="006F4A2B">
        <w:t xml:space="preserve">Winter term meetings – </w:t>
      </w:r>
      <w:r w:rsidR="006F4A2B" w:rsidRPr="006F4A2B">
        <w:t xml:space="preserve">after Michele updates Outlook, </w:t>
      </w:r>
      <w:r w:rsidRPr="006F4A2B">
        <w:t>Vickery will check everyone’s outlook to look for a day/time other than late Friday afternoons.</w:t>
      </w:r>
    </w:p>
    <w:p w:rsidR="00F92640" w:rsidRPr="006F4A2B" w:rsidRDefault="00F92640" w:rsidP="00F92640">
      <w:r w:rsidRPr="006F4A2B">
        <w:t>Structural Framework</w:t>
      </w:r>
      <w:r w:rsidR="00522D2B" w:rsidRPr="006F4A2B">
        <w:t xml:space="preserve"> &amp; Inherent Difficulties</w:t>
      </w:r>
    </w:p>
    <w:p w:rsidR="00F92640" w:rsidRPr="006F4A2B" w:rsidRDefault="00F92640" w:rsidP="00F92640">
      <w:pPr>
        <w:pStyle w:val="ListParagraph"/>
        <w:numPr>
          <w:ilvl w:val="0"/>
          <w:numId w:val="2"/>
        </w:numPr>
      </w:pPr>
      <w:r w:rsidRPr="006F4A2B">
        <w:t>Looked at the Elements of  COCC’s Future System of Continuous Improvement and Assessment Chart to see “where we are at”</w:t>
      </w:r>
    </w:p>
    <w:p w:rsidR="00F92640" w:rsidRPr="006F4A2B" w:rsidRDefault="00F92640" w:rsidP="00F92640">
      <w:pPr>
        <w:pStyle w:val="ListParagraph"/>
        <w:numPr>
          <w:ilvl w:val="0"/>
          <w:numId w:val="2"/>
        </w:numPr>
      </w:pPr>
      <w:r w:rsidRPr="006F4A2B">
        <w:t>Discussed the three types of assessable outcomes</w:t>
      </w:r>
      <w:r w:rsidR="00A76C3E" w:rsidRPr="006F4A2B">
        <w:t xml:space="preserve"> under instruction</w:t>
      </w:r>
      <w:r w:rsidRPr="006F4A2B">
        <w:t xml:space="preserve"> (</w:t>
      </w:r>
      <w:r w:rsidR="006F4A2B" w:rsidRPr="006F4A2B">
        <w:t xml:space="preserve">course </w:t>
      </w:r>
      <w:r w:rsidRPr="006F4A2B">
        <w:t>SLOs, GE/RI, Program/Degree)</w:t>
      </w:r>
    </w:p>
    <w:p w:rsidR="00A76C3E" w:rsidRPr="006F4A2B" w:rsidRDefault="00F469B1" w:rsidP="00F92640">
      <w:pPr>
        <w:pStyle w:val="ListParagraph"/>
        <w:numPr>
          <w:ilvl w:val="0"/>
          <w:numId w:val="2"/>
        </w:numPr>
      </w:pPr>
      <w:r w:rsidRPr="006F4A2B">
        <w:t>Discussed</w:t>
      </w:r>
      <w:r w:rsidR="00A76C3E" w:rsidRPr="006F4A2B">
        <w:t xml:space="preserve"> that GE/RI are necessary to have listed but do not need to be assessed.</w:t>
      </w:r>
    </w:p>
    <w:p w:rsidR="00A76C3E" w:rsidRPr="006F4A2B" w:rsidRDefault="00A76C3E" w:rsidP="00F92640">
      <w:pPr>
        <w:pStyle w:val="ListParagraph"/>
        <w:numPr>
          <w:ilvl w:val="0"/>
          <w:numId w:val="2"/>
        </w:numPr>
      </w:pPr>
      <w:r w:rsidRPr="006F4A2B">
        <w:t>Discussed that GE outcomes are used as means to assess the AAOT program</w:t>
      </w:r>
    </w:p>
    <w:p w:rsidR="00F92640" w:rsidRPr="006F4A2B" w:rsidRDefault="00F92640" w:rsidP="00F92640">
      <w:pPr>
        <w:pStyle w:val="ListParagraph"/>
        <w:numPr>
          <w:ilvl w:val="0"/>
          <w:numId w:val="2"/>
        </w:numPr>
      </w:pPr>
      <w:r w:rsidRPr="006F4A2B">
        <w:t>LOA is focused on Program Level assessment coordination and organization</w:t>
      </w:r>
    </w:p>
    <w:p w:rsidR="00F92640" w:rsidRPr="006F4A2B" w:rsidRDefault="00A76C3E" w:rsidP="00F92640">
      <w:pPr>
        <w:pStyle w:val="ListParagraph"/>
        <w:numPr>
          <w:ilvl w:val="0"/>
          <w:numId w:val="2"/>
        </w:numPr>
      </w:pPr>
      <w:r w:rsidRPr="006F4A2B">
        <w:t>Listed the</w:t>
      </w:r>
      <w:r w:rsidR="00F92640" w:rsidRPr="006F4A2B">
        <w:t xml:space="preserve"> programs (AAS, AAOT, AGS, AS, ASOT-CS, ASOT-B, CC)</w:t>
      </w:r>
    </w:p>
    <w:p w:rsidR="00A76C3E" w:rsidRPr="006F4A2B" w:rsidRDefault="00A76C3E" w:rsidP="00F92640">
      <w:pPr>
        <w:pStyle w:val="ListParagraph"/>
        <w:numPr>
          <w:ilvl w:val="0"/>
          <w:numId w:val="2"/>
        </w:numPr>
      </w:pPr>
      <w:r w:rsidRPr="006F4A2B">
        <w:t>STCC are not on the list because Vickery said “</w:t>
      </w:r>
      <w:r w:rsidR="00F469B1" w:rsidRPr="006F4A2B">
        <w:t>n</w:t>
      </w:r>
      <w:r w:rsidRPr="006F4A2B">
        <w:t>o”.  Well really they are being assessed at a different level.</w:t>
      </w:r>
      <w:bookmarkStart w:id="0" w:name="_GoBack"/>
      <w:bookmarkEnd w:id="0"/>
    </w:p>
    <w:p w:rsidR="00A76C3E" w:rsidRPr="006F4A2B" w:rsidRDefault="00A76C3E" w:rsidP="00F92640">
      <w:pPr>
        <w:pStyle w:val="ListParagraph"/>
        <w:numPr>
          <w:ilvl w:val="0"/>
          <w:numId w:val="2"/>
        </w:numPr>
      </w:pPr>
      <w:r w:rsidRPr="006F4A2B">
        <w:t xml:space="preserve">Discussed the 9 GEGs </w:t>
      </w:r>
      <w:r w:rsidR="00F469B1" w:rsidRPr="006F4A2B">
        <w:t xml:space="preserve">used to assess the AAOT </w:t>
      </w:r>
      <w:r w:rsidRPr="006F4A2B">
        <w:t>and Vickery showed us where those are located on the web with their</w:t>
      </w:r>
      <w:r w:rsidR="00F469B1" w:rsidRPr="006F4A2B">
        <w:t xml:space="preserve"> associated</w:t>
      </w:r>
      <w:r w:rsidRPr="006F4A2B">
        <w:t xml:space="preserve"> outcomes.</w:t>
      </w:r>
    </w:p>
    <w:p w:rsidR="00A76C3E" w:rsidRDefault="00A76C3E" w:rsidP="00F92640">
      <w:pPr>
        <w:pStyle w:val="ListParagraph"/>
        <w:numPr>
          <w:ilvl w:val="0"/>
          <w:numId w:val="2"/>
        </w:numPr>
      </w:pPr>
      <w:r w:rsidRPr="006F4A2B">
        <w:t>Discussed the idea of lumping Writing and Information</w:t>
      </w:r>
      <w:r>
        <w:t xml:space="preserve"> Literacy into one GEG since there are no course actually specifically listed as Information Literacy.</w:t>
      </w:r>
    </w:p>
    <w:p w:rsidR="00A76C3E" w:rsidRDefault="00A76C3E" w:rsidP="00F92640">
      <w:pPr>
        <w:pStyle w:val="ListParagraph"/>
        <w:numPr>
          <w:ilvl w:val="0"/>
          <w:numId w:val="2"/>
        </w:numPr>
      </w:pPr>
      <w:r>
        <w:t>Sarah brought up the idea of having GEG leads similar to CTE program directors – to help guide this process within Transfer.</w:t>
      </w:r>
      <w:r w:rsidR="00F469B1">
        <w:t xml:space="preserve">  Vickery put it in the parking lot.</w:t>
      </w:r>
    </w:p>
    <w:p w:rsidR="00A76C3E" w:rsidRDefault="00A76C3E" w:rsidP="00F92640">
      <w:pPr>
        <w:pStyle w:val="ListParagraph"/>
        <w:numPr>
          <w:ilvl w:val="0"/>
          <w:numId w:val="2"/>
        </w:numPr>
      </w:pPr>
      <w:r>
        <w:t>CTE is less organizationally challenging but there is a need to work on making sure there exist unique outcomes for each different program within a discipline.</w:t>
      </w:r>
    </w:p>
    <w:p w:rsidR="00A76C3E" w:rsidRDefault="00A76C3E" w:rsidP="00F92640">
      <w:pPr>
        <w:pStyle w:val="ListParagraph"/>
        <w:numPr>
          <w:ilvl w:val="0"/>
          <w:numId w:val="2"/>
        </w:numPr>
      </w:pPr>
      <w:r>
        <w:t>Discussed the nature of disciplines – some disciplines have several programs within them – others do not.</w:t>
      </w:r>
      <w:r w:rsidR="00F469B1">
        <w:t xml:space="preserve">  Vickery showed us her massive Excel file that lists all the disciplines with their associated programs.</w:t>
      </w:r>
    </w:p>
    <w:p w:rsidR="00A76C3E" w:rsidRDefault="00A76C3E" w:rsidP="00A76C3E">
      <w:pPr>
        <w:pStyle w:val="ListParagraph"/>
        <w:numPr>
          <w:ilvl w:val="0"/>
          <w:numId w:val="2"/>
        </w:numPr>
      </w:pPr>
      <w:r>
        <w:t>Vickery pointed out that having a new program is like having a child, unlike community learning which is like having a pet.  A pet you can take back to the pound if you don’t like it.  I think the message there is to be careful about giving birth to new programs.</w:t>
      </w:r>
    </w:p>
    <w:p w:rsidR="00A76C3E" w:rsidRDefault="00A76C3E" w:rsidP="00A76C3E">
      <w:pPr>
        <w:pStyle w:val="ListParagraph"/>
        <w:numPr>
          <w:ilvl w:val="0"/>
          <w:numId w:val="2"/>
        </w:numPr>
      </w:pPr>
      <w:r>
        <w:t xml:space="preserve">Mindy very astutely brought up the example of Cultural Literacy being a GEG with cross-departmental membership. She mentioned the difficulty of coordinating an assessment across different departments.  She explained that this is especially difficult </w:t>
      </w:r>
      <w:r w:rsidR="00F469B1">
        <w:t>when</w:t>
      </w:r>
      <w:r>
        <w:t xml:space="preserve"> </w:t>
      </w:r>
      <w:r w:rsidR="00522D2B">
        <w:t xml:space="preserve">faculty </w:t>
      </w:r>
      <w:r>
        <w:t>have other GEGs</w:t>
      </w:r>
      <w:r w:rsidR="00F469B1">
        <w:t>,</w:t>
      </w:r>
      <w:r>
        <w:t xml:space="preserve"> </w:t>
      </w:r>
      <w:r w:rsidR="00522D2B">
        <w:t>more closely tied to their departments</w:t>
      </w:r>
      <w:r w:rsidR="00F469B1">
        <w:t>,</w:t>
      </w:r>
      <w:r w:rsidR="00522D2B">
        <w:t xml:space="preserve"> </w:t>
      </w:r>
      <w:r>
        <w:t xml:space="preserve">to which they </w:t>
      </w:r>
      <w:r w:rsidR="00F469B1">
        <w:t xml:space="preserve">also </w:t>
      </w:r>
      <w:r>
        <w:t>belong</w:t>
      </w:r>
      <w:r w:rsidR="00F469B1">
        <w:t>,</w:t>
      </w:r>
      <w:r>
        <w:t xml:space="preserve"> and are responsible for assessment with</w:t>
      </w:r>
      <w:r w:rsidR="00F469B1">
        <w:t>in those as well.</w:t>
      </w:r>
    </w:p>
    <w:p w:rsidR="00522D2B" w:rsidRDefault="00522D2B" w:rsidP="00A76C3E">
      <w:pPr>
        <w:pStyle w:val="ListParagraph"/>
        <w:numPr>
          <w:ilvl w:val="0"/>
          <w:numId w:val="2"/>
        </w:numPr>
      </w:pPr>
      <w:r>
        <w:t>Vickery mentioned that LOA might be able to provide guidance on developing a “ramp</w:t>
      </w:r>
      <w:proofErr w:type="gramStart"/>
      <w:r>
        <w:t>”  (</w:t>
      </w:r>
      <w:proofErr w:type="gramEnd"/>
      <w:r>
        <w:t xml:space="preserve">and no that is not an acronym for anything) to help program/GEGs to develop cross-curriculum assessments.  If individual faculty within the GEG do not buy in to the cross-curriculum </w:t>
      </w:r>
      <w:r w:rsidR="00F469B1">
        <w:t>assessment,</w:t>
      </w:r>
      <w:r>
        <w:t xml:space="preserve"> then they could develop their own.</w:t>
      </w:r>
    </w:p>
    <w:p w:rsidR="00522D2B" w:rsidRDefault="00522D2B" w:rsidP="00522D2B">
      <w:pPr>
        <w:pStyle w:val="ListParagraph"/>
        <w:numPr>
          <w:ilvl w:val="0"/>
          <w:numId w:val="2"/>
        </w:numPr>
      </w:pPr>
      <w:r>
        <w:lastRenderedPageBreak/>
        <w:t>Vickery brought up the point that it is not mandated that we stick to the state defined general education outcomes as our program level outcomes</w:t>
      </w:r>
      <w:r w:rsidR="00F469B1">
        <w:t xml:space="preserve"> for AAOT</w:t>
      </w:r>
      <w:r>
        <w:t xml:space="preserve"> – those can be </w:t>
      </w:r>
      <w:r w:rsidR="00F469B1">
        <w:t>changed</w:t>
      </w:r>
      <w:r>
        <w:t>.</w:t>
      </w:r>
    </w:p>
    <w:p w:rsidR="00522D2B" w:rsidRDefault="00522D2B" w:rsidP="00522D2B"/>
    <w:p w:rsidR="00522D2B" w:rsidRDefault="00522D2B" w:rsidP="00522D2B">
      <w:r>
        <w:t>Next meeting – Friday December 2, 2 pm.</w:t>
      </w:r>
    </w:p>
    <w:p w:rsidR="00522D2B" w:rsidRDefault="00522D2B" w:rsidP="00522D2B">
      <w:pPr>
        <w:pStyle w:val="ListParagraph"/>
        <w:numPr>
          <w:ilvl w:val="0"/>
          <w:numId w:val="3"/>
        </w:numPr>
      </w:pPr>
      <w:r>
        <w:t xml:space="preserve">Homework – Look over the System of </w:t>
      </w:r>
      <w:r w:rsidR="00F469B1">
        <w:t>Assessment</w:t>
      </w:r>
      <w:r>
        <w:t xml:space="preserve"> Table</w:t>
      </w:r>
    </w:p>
    <w:p w:rsidR="00522D2B" w:rsidRDefault="00522D2B" w:rsidP="00522D2B">
      <w:pPr>
        <w:pStyle w:val="ListParagraph"/>
        <w:numPr>
          <w:ilvl w:val="0"/>
          <w:numId w:val="3"/>
        </w:numPr>
      </w:pPr>
      <w:r>
        <w:t xml:space="preserve">Especially focus on the columns associated with who looks at the </w:t>
      </w:r>
      <w:r w:rsidR="00F469B1">
        <w:t>assessment</w:t>
      </w:r>
      <w:r>
        <w:t xml:space="preserve"> projects that are submitted and who gives feedback</w:t>
      </w:r>
    </w:p>
    <w:p w:rsidR="00522D2B" w:rsidRDefault="00522D2B" w:rsidP="00522D2B">
      <w:pPr>
        <w:pStyle w:val="ListParagraph"/>
        <w:numPr>
          <w:ilvl w:val="0"/>
          <w:numId w:val="3"/>
        </w:numPr>
      </w:pPr>
      <w:r>
        <w:t>Vickery suggested considering the idea that LOA looks over the plans but perhaps someone from instruction gives the feedback???</w:t>
      </w:r>
    </w:p>
    <w:p w:rsidR="00522D2B" w:rsidRDefault="003C1C64" w:rsidP="00522D2B">
      <w:pPr>
        <w:pStyle w:val="ListParagraph"/>
        <w:numPr>
          <w:ilvl w:val="0"/>
          <w:numId w:val="3"/>
        </w:numPr>
      </w:pPr>
      <w:r>
        <w:t>R</w:t>
      </w:r>
      <w:r w:rsidR="00522D2B">
        <w:t>eserved for LOA, at assessment day</w:t>
      </w:r>
      <w:r w:rsidR="00F469B1">
        <w:t xml:space="preserve"> 2017, the</w:t>
      </w:r>
      <w:r w:rsidR="00522D2B">
        <w:t xml:space="preserve"> </w:t>
      </w:r>
      <w:r w:rsidR="00F469B1">
        <w:t xml:space="preserve">role of </w:t>
      </w:r>
      <w:r w:rsidR="00522D2B">
        <w:t xml:space="preserve"> “identify</w:t>
      </w:r>
      <w:r w:rsidR="00F469B1">
        <w:t>ing</w:t>
      </w:r>
      <w:r w:rsidR="00522D2B">
        <w:t xml:space="preserve"> best practices &amp; </w:t>
      </w:r>
      <w:r w:rsidR="00F469B1">
        <w:t>celebrating</w:t>
      </w:r>
      <w:r w:rsidR="00522D2B">
        <w:t xml:space="preserve"> success</w:t>
      </w:r>
      <w:r w:rsidR="00F469B1">
        <w:t>es</w:t>
      </w:r>
      <w:r w:rsidR="00522D2B">
        <w:t>”</w:t>
      </w:r>
    </w:p>
    <w:p w:rsidR="00F469B1" w:rsidRDefault="00F469B1" w:rsidP="00522D2B">
      <w:pPr>
        <w:pStyle w:val="ListParagraph"/>
        <w:numPr>
          <w:ilvl w:val="0"/>
          <w:numId w:val="3"/>
        </w:numPr>
      </w:pPr>
      <w:r>
        <w:t>Next time – elect a chair.</w:t>
      </w:r>
    </w:p>
    <w:p w:rsidR="00F92640" w:rsidRDefault="00F92640"/>
    <w:sectPr w:rsidR="00F92640" w:rsidSect="00F469B1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4FC"/>
    <w:multiLevelType w:val="hybridMultilevel"/>
    <w:tmpl w:val="24DEB7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D572F"/>
    <w:multiLevelType w:val="hybridMultilevel"/>
    <w:tmpl w:val="9050E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1672DE"/>
    <w:multiLevelType w:val="hybridMultilevel"/>
    <w:tmpl w:val="73C2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40"/>
    <w:rsid w:val="00375D37"/>
    <w:rsid w:val="003C1C64"/>
    <w:rsid w:val="00522D2B"/>
    <w:rsid w:val="006F4A2B"/>
    <w:rsid w:val="00A76C3E"/>
    <w:rsid w:val="00F469B1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9F972-FAA1-42CC-BEE7-AB8964B0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Fuller</dc:creator>
  <cp:keywords/>
  <dc:description/>
  <cp:lastModifiedBy>Vickery Viles</cp:lastModifiedBy>
  <cp:revision>2</cp:revision>
  <dcterms:created xsi:type="dcterms:W3CDTF">2016-11-19T01:28:00Z</dcterms:created>
  <dcterms:modified xsi:type="dcterms:W3CDTF">2016-11-19T01:28:00Z</dcterms:modified>
</cp:coreProperties>
</file>